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964AB" w14:textId="7FA88816" w:rsidR="00301F26" w:rsidRDefault="00301F26">
      <w:pPr>
        <w:pStyle w:val="CourtHeader"/>
        <w:rPr>
          <w:lang w:val="uk-UA"/>
        </w:rPr>
      </w:pPr>
      <w:r>
        <w:rPr>
          <w:lang w:val="uk-UA"/>
        </w:rPr>
        <w:t xml:space="preserve">Посилання на Постанову у справі:  </w:t>
      </w:r>
      <w:hyperlink r:id="rId8" w:history="1">
        <w:r w:rsidRPr="003D2CC1">
          <w:rPr>
            <w:rStyle w:val="affa"/>
            <w:lang w:val="uk-UA"/>
          </w:rPr>
          <w:t>https://reyestr.court.gov.ua/Review/127077660</w:t>
        </w:r>
      </w:hyperlink>
    </w:p>
    <w:p w14:paraId="360E18DC" w14:textId="2D549E9B" w:rsidR="00301F26" w:rsidRDefault="00301F26">
      <w:pPr>
        <w:pStyle w:val="CourtHeader"/>
        <w:rPr>
          <w:lang w:val="uk-UA"/>
        </w:rPr>
      </w:pPr>
      <w:r>
        <w:rPr>
          <w:lang w:val="uk-UA"/>
        </w:rPr>
        <w:t xml:space="preserve">Посилання на Окрему думку у справі:   </w:t>
      </w:r>
      <w:hyperlink r:id="rId9" w:history="1">
        <w:r w:rsidRPr="003D2CC1">
          <w:rPr>
            <w:rStyle w:val="affa"/>
            <w:lang w:val="uk-UA"/>
          </w:rPr>
          <w:t>https://reyestr.court.gov.ua/Review/127297934</w:t>
        </w:r>
      </w:hyperlink>
    </w:p>
    <w:p w14:paraId="1F5DA2B3" w14:textId="77777777" w:rsidR="00301F26" w:rsidRDefault="00301F26">
      <w:pPr>
        <w:pStyle w:val="CourtHeader"/>
        <w:rPr>
          <w:lang w:val="uk-UA"/>
        </w:rPr>
      </w:pPr>
    </w:p>
    <w:p w14:paraId="45BA683D" w14:textId="77777777" w:rsidR="00301F26" w:rsidRDefault="00301F26">
      <w:pPr>
        <w:pStyle w:val="CourtHeader"/>
        <w:rPr>
          <w:lang w:val="uk-UA"/>
        </w:rPr>
      </w:pPr>
    </w:p>
    <w:p w14:paraId="494A5F34" w14:textId="77777777" w:rsidR="00F33CF3" w:rsidRPr="00F33CF3" w:rsidRDefault="00F33CF3" w:rsidP="00F33CF3">
      <w:pPr>
        <w:pStyle w:val="CourtHeader"/>
        <w:rPr>
          <w:lang w:val="ru-RU"/>
        </w:rPr>
      </w:pPr>
      <w:r w:rsidRPr="00F33CF3">
        <w:rPr>
          <w:lang w:val="ru-RU"/>
        </w:rPr>
        <w:t>ПРОЄКТ</w:t>
      </w:r>
    </w:p>
    <w:p w14:paraId="45332E79" w14:textId="77777777" w:rsidR="00F33CF3" w:rsidRPr="00F33CF3" w:rsidRDefault="00F33CF3" w:rsidP="00F33CF3">
      <w:pPr>
        <w:pStyle w:val="CourtHeader"/>
        <w:rPr>
          <w:lang w:val="ru-RU"/>
        </w:rPr>
      </w:pPr>
      <w:r w:rsidRPr="00F33CF3">
        <w:rPr>
          <w:lang w:val="ru-RU"/>
        </w:rPr>
        <w:t>ПОСТАНОВА</w:t>
      </w:r>
    </w:p>
    <w:p w14:paraId="578AB6F7" w14:textId="77777777" w:rsidR="00F33CF3" w:rsidRPr="00F33CF3" w:rsidRDefault="00F33CF3" w:rsidP="00F33CF3">
      <w:pPr>
        <w:pStyle w:val="CourtHeader"/>
        <w:rPr>
          <w:lang w:val="ru-RU"/>
        </w:rPr>
      </w:pPr>
      <w:r w:rsidRPr="00F33CF3">
        <w:rPr>
          <w:lang w:val="ru-RU"/>
        </w:rPr>
        <w:t>ІМЕНЕМ УКРАЇНИ</w:t>
      </w:r>
    </w:p>
    <w:p w14:paraId="7F9A07DB" w14:textId="77777777" w:rsidR="00F33CF3" w:rsidRPr="00F33CF3" w:rsidRDefault="00F33CF3" w:rsidP="00F33CF3">
      <w:pPr>
        <w:jc w:val="center"/>
        <w:rPr>
          <w:lang w:val="ru-RU"/>
        </w:rPr>
      </w:pPr>
      <w:r w:rsidRPr="00F33CF3">
        <w:rPr>
          <w:lang w:val="ru-RU"/>
        </w:rPr>
        <w:t>03 квітня 2025 року</w:t>
      </w:r>
    </w:p>
    <w:p w14:paraId="532C4C80" w14:textId="77777777" w:rsidR="00F33CF3" w:rsidRPr="00F33CF3" w:rsidRDefault="00F33CF3" w:rsidP="00F33CF3">
      <w:pPr>
        <w:jc w:val="center"/>
        <w:rPr>
          <w:lang w:val="ru-RU"/>
        </w:rPr>
      </w:pPr>
      <w:r w:rsidRPr="00F33CF3">
        <w:rPr>
          <w:lang w:val="ru-RU"/>
        </w:rPr>
        <w:t>м. Київ</w:t>
      </w:r>
    </w:p>
    <w:p w14:paraId="657FB2B9" w14:textId="77777777" w:rsidR="00F33CF3" w:rsidRPr="00F33CF3" w:rsidRDefault="00F33CF3" w:rsidP="00F33CF3">
      <w:pPr>
        <w:jc w:val="center"/>
        <w:rPr>
          <w:lang w:val="ru-RU"/>
        </w:rPr>
      </w:pPr>
      <w:r w:rsidRPr="00F33CF3">
        <w:rPr>
          <w:lang w:val="ru-RU"/>
        </w:rPr>
        <w:t>Справа № 990</w:t>
      </w:r>
      <w:r>
        <w:t>SCGC</w:t>
      </w:r>
      <w:r w:rsidRPr="00F33CF3">
        <w:rPr>
          <w:lang w:val="ru-RU"/>
        </w:rPr>
        <w:t>/23/24</w:t>
      </w:r>
    </w:p>
    <w:p w14:paraId="6EF85672" w14:textId="77777777" w:rsidR="00F33CF3" w:rsidRPr="00F33CF3" w:rsidRDefault="00F33CF3" w:rsidP="00F33CF3">
      <w:pPr>
        <w:jc w:val="center"/>
        <w:rPr>
          <w:lang w:val="ru-RU"/>
        </w:rPr>
      </w:pPr>
      <w:r w:rsidRPr="00F33CF3">
        <w:rPr>
          <w:lang w:val="ru-RU"/>
        </w:rPr>
        <w:t>Провадження № 11-255сап24</w:t>
      </w:r>
    </w:p>
    <w:p w14:paraId="48193B31" w14:textId="77777777" w:rsidR="00F33CF3" w:rsidRPr="00F33CF3" w:rsidRDefault="00F33CF3" w:rsidP="00F33CF3">
      <w:pPr>
        <w:jc w:val="both"/>
        <w:rPr>
          <w:lang w:val="ru-RU"/>
        </w:rPr>
      </w:pPr>
      <w:r w:rsidRPr="00F33CF3">
        <w:rPr>
          <w:lang w:val="ru-RU"/>
        </w:rPr>
        <w:t>Велика Палата Верховного Суду у складі:</w:t>
      </w:r>
    </w:p>
    <w:p w14:paraId="0B00904F" w14:textId="77777777" w:rsidR="00F33CF3" w:rsidRPr="00F33CF3" w:rsidRDefault="00F33CF3" w:rsidP="00F33CF3">
      <w:pPr>
        <w:jc w:val="both"/>
        <w:rPr>
          <w:lang w:val="ru-RU"/>
        </w:rPr>
      </w:pPr>
      <w:r w:rsidRPr="00F33CF3">
        <w:rPr>
          <w:lang w:val="ru-RU"/>
        </w:rPr>
        <w:t>головуючого Уркевича В. Ю.,</w:t>
      </w:r>
    </w:p>
    <w:p w14:paraId="2FACE172" w14:textId="77777777" w:rsidR="00F33CF3" w:rsidRPr="00F33CF3" w:rsidRDefault="00F33CF3" w:rsidP="00F33CF3">
      <w:pPr>
        <w:jc w:val="both"/>
        <w:rPr>
          <w:lang w:val="ru-RU"/>
        </w:rPr>
      </w:pPr>
      <w:r w:rsidRPr="00F33CF3">
        <w:rPr>
          <w:lang w:val="ru-RU"/>
        </w:rPr>
        <w:t>судді-доповідачки Шевцової Н. В.,</w:t>
      </w:r>
    </w:p>
    <w:p w14:paraId="1651957A" w14:textId="77777777" w:rsidR="00F33CF3" w:rsidRPr="00F33CF3" w:rsidRDefault="00F33CF3" w:rsidP="00F33CF3">
      <w:pPr>
        <w:jc w:val="both"/>
        <w:rPr>
          <w:lang w:val="ru-RU"/>
        </w:rPr>
      </w:pPr>
      <w:r w:rsidRPr="00F33CF3">
        <w:rPr>
          <w:lang w:val="ru-RU"/>
        </w:rPr>
        <w:t>суддів Банаська О. О., Булейко О. Л., Власова Ю. Л., Гриціва М. І., Єленіної Ж. М., Кишакевича Л. Ю., Короля В. В., Кривенди О. В., Мазура М. В., Пількова К. М., Погрібного С. О., Ступак О. В., Ткача І. В., Усенко Є. А.,</w:t>
      </w:r>
    </w:p>
    <w:p w14:paraId="52E03299" w14:textId="77777777" w:rsidR="00F33CF3" w:rsidRPr="00F33CF3" w:rsidRDefault="00F33CF3" w:rsidP="00F33CF3">
      <w:pPr>
        <w:jc w:val="both"/>
        <w:rPr>
          <w:lang w:val="ru-RU"/>
        </w:rPr>
      </w:pPr>
      <w:r w:rsidRPr="00F33CF3">
        <w:rPr>
          <w:lang w:val="ru-RU"/>
        </w:rPr>
        <w:t>за участю:</w:t>
      </w:r>
    </w:p>
    <w:p w14:paraId="7E020A25" w14:textId="77777777" w:rsidR="00F33CF3" w:rsidRPr="00F33CF3" w:rsidRDefault="00F33CF3" w:rsidP="00F33CF3">
      <w:pPr>
        <w:jc w:val="both"/>
        <w:rPr>
          <w:lang w:val="ru-RU"/>
        </w:rPr>
      </w:pPr>
      <w:r w:rsidRPr="00F33CF3">
        <w:rPr>
          <w:lang w:val="ru-RU"/>
        </w:rPr>
        <w:t>секретаря судового засідання Лук`яненко О. О.,</w:t>
      </w:r>
    </w:p>
    <w:p w14:paraId="2F4C233B" w14:textId="77777777" w:rsidR="00F33CF3" w:rsidRPr="00F33CF3" w:rsidRDefault="00F33CF3" w:rsidP="00F33CF3">
      <w:pPr>
        <w:jc w:val="both"/>
        <w:rPr>
          <w:lang w:val="ru-RU"/>
        </w:rPr>
      </w:pPr>
      <w:r w:rsidRPr="00F33CF3">
        <w:rPr>
          <w:lang w:val="ru-RU"/>
        </w:rPr>
        <w:t>представника Вищої ради правосуддя (у режимі відеоконференції) Белінської О. В.,</w:t>
      </w:r>
    </w:p>
    <w:p w14:paraId="16F05698" w14:textId="77777777" w:rsidR="00F33CF3" w:rsidRPr="00F33CF3" w:rsidRDefault="00F33CF3" w:rsidP="00F33CF3">
      <w:pPr>
        <w:jc w:val="both"/>
        <w:rPr>
          <w:lang w:val="ru-RU"/>
        </w:rPr>
      </w:pPr>
      <w:r w:rsidRPr="00F33CF3">
        <w:rPr>
          <w:lang w:val="ru-RU"/>
        </w:rPr>
        <w:t>розглянула у відкритому судовому засіданні скаргу ОСОБА_1 на рішення Вищої ради правосуддя від 24 вересня 2024 року № 2795/0/15-24, ухвалене за результатами розгляду його скарги на рішення Третьої Дисциплінарної палати Вищої ради правосуддя від 21 липня 2021 року № 1645/3дп/15-21,</w:t>
      </w:r>
    </w:p>
    <w:p w14:paraId="1D36B5A0" w14:textId="77777777" w:rsidR="00F33CF3" w:rsidRPr="00F33CF3" w:rsidRDefault="00F33CF3" w:rsidP="00F33CF3">
      <w:pPr>
        <w:pStyle w:val="1"/>
        <w:jc w:val="center"/>
        <w:rPr>
          <w:lang w:val="ru-RU"/>
        </w:rPr>
      </w:pPr>
      <w:r w:rsidRPr="00F33CF3">
        <w:rPr>
          <w:lang w:val="ru-RU"/>
        </w:rPr>
        <w:t>ВСТАНОВИЛА:</w:t>
      </w:r>
    </w:p>
    <w:p w14:paraId="56E27BA3" w14:textId="77777777" w:rsidR="00F33CF3" w:rsidRPr="00F33CF3" w:rsidRDefault="00F33CF3" w:rsidP="00F33CF3">
      <w:pPr>
        <w:pStyle w:val="21"/>
        <w:rPr>
          <w:lang w:val="ru-RU"/>
        </w:rPr>
      </w:pPr>
      <w:r w:rsidRPr="00F33CF3">
        <w:rPr>
          <w:lang w:val="ru-RU"/>
        </w:rPr>
        <w:t>1. Короткий зміст та обґрунтування наведених у скарзі вимог</w:t>
      </w:r>
    </w:p>
    <w:p w14:paraId="49AE051D" w14:textId="77777777" w:rsidR="00F33CF3" w:rsidRPr="00F33CF3" w:rsidRDefault="00F33CF3" w:rsidP="00F33CF3">
      <w:pPr>
        <w:pStyle w:val="LegalNumberedParagraph"/>
        <w:jc w:val="both"/>
        <w:rPr>
          <w:lang w:val="ru-RU"/>
        </w:rPr>
      </w:pPr>
      <w:r w:rsidRPr="00F33CF3">
        <w:rPr>
          <w:lang w:val="ru-RU"/>
        </w:rPr>
        <w:t>1. 24 жовтня 2024 року ОСОБА_1 звернувся до Великої Палати Верховного Суду зі скаргою, у якій просить скасувати рішення Вищої ради правосуддя від 24 вересня 2024 року № 2795/0/15-24 "Про скасування частково рішення Третьої Дисциплінарної палати Вищої ради правосуддя від 21 липня 2021 року № 1645/3дп/15-21 про притягнення судді Сумського апеляційного суду ОСОБА_1 до дисциплінарної відповідальності та ухвалення нового рішення".</w:t>
      </w:r>
    </w:p>
    <w:p w14:paraId="34070EC4" w14:textId="77777777" w:rsidR="00F33CF3" w:rsidRPr="00F33CF3" w:rsidRDefault="00F33CF3" w:rsidP="00F33CF3">
      <w:pPr>
        <w:pStyle w:val="LegalNumberedParagraph"/>
        <w:jc w:val="both"/>
        <w:rPr>
          <w:lang w:val="ru-RU"/>
        </w:rPr>
      </w:pPr>
      <w:r w:rsidRPr="00F33CF3">
        <w:rPr>
          <w:lang w:val="ru-RU"/>
        </w:rPr>
        <w:t>2. Скаржник зазначає, що у його діях відсутній склад дисциплінарного проступку, передбаченого підпунктом "а" пункту 1 частини першої статті 106 Закону України від 02 червня 2016 року № 1402-</w:t>
      </w:r>
      <w:r>
        <w:t>VIII</w:t>
      </w:r>
      <w:r w:rsidRPr="00F33CF3">
        <w:rPr>
          <w:lang w:val="ru-RU"/>
        </w:rPr>
        <w:t xml:space="preserve"> "Про судоустрій і статус суддів" (далі - Закон № 1402-</w:t>
      </w:r>
      <w:r>
        <w:t>VIII</w:t>
      </w:r>
      <w:r w:rsidRPr="00F33CF3">
        <w:rPr>
          <w:lang w:val="ru-RU"/>
        </w:rPr>
        <w:t>), а оскаржуване рішення не містить достатніх мотивів, з яких ВРП дійшла протилежного висновку.</w:t>
      </w:r>
    </w:p>
    <w:p w14:paraId="0DCE37E5" w14:textId="77777777" w:rsidR="00F33CF3" w:rsidRPr="00F33CF3" w:rsidRDefault="00F33CF3" w:rsidP="00F33CF3">
      <w:pPr>
        <w:pStyle w:val="LegalNumberedParagraph"/>
        <w:jc w:val="both"/>
        <w:rPr>
          <w:lang w:val="ru-RU"/>
        </w:rPr>
      </w:pPr>
      <w:r w:rsidRPr="00F33CF3">
        <w:rPr>
          <w:lang w:val="ru-RU"/>
        </w:rPr>
        <w:lastRenderedPageBreak/>
        <w:t>3. ОСОБА_1 вказує, що ВРП не навела належних мотивів відхилення його доводів щодо строків дисциплінарного провадження, способу ухвалення оскаржуваного рішення та використання інформації, одержаної після скасування попереднього рішення ВРП від 30 листопада 2023 року № 1159/0/15-23. Також скаржник посилається на те, що оскаржуване рішення ухвалено складом ВРП, який, на його думку, не мав повноважень.</w:t>
      </w:r>
    </w:p>
    <w:p w14:paraId="3B42F2A1" w14:textId="77777777" w:rsidR="00F33CF3" w:rsidRPr="00F33CF3" w:rsidRDefault="00F33CF3" w:rsidP="00F33CF3">
      <w:pPr>
        <w:pStyle w:val="LegalNumberedParagraph"/>
        <w:jc w:val="both"/>
        <w:rPr>
          <w:lang w:val="ru-RU"/>
        </w:rPr>
      </w:pPr>
      <w:r w:rsidRPr="00F33CF3">
        <w:rPr>
          <w:lang w:val="ru-RU"/>
        </w:rPr>
        <w:t xml:space="preserve">4. Окремо скаржник наполягає, що він не порушив норм процесуального закону, оскільки питання продовження строку тримання під вартою в умовах карантину мало вирішуватися із застосуванням пункту 20-5 розділу </w:t>
      </w:r>
      <w:r>
        <w:t>XI</w:t>
      </w:r>
      <w:r w:rsidRPr="00F33CF3">
        <w:rPr>
          <w:lang w:val="ru-RU"/>
        </w:rPr>
        <w:t xml:space="preserve"> "Перехідні положення" Кримінального процесуального кодексу України (далі - КПК України). За його доводами, застосування до цих правовідносин підпунктів 2.3.23, 2.3.25 пункту 2.3 розділу </w:t>
      </w:r>
      <w:r>
        <w:t>II</w:t>
      </w:r>
      <w:r w:rsidRPr="00F33CF3">
        <w:rPr>
          <w:lang w:val="ru-RU"/>
        </w:rPr>
        <w:t xml:space="preserve"> Положення про автоматизовану систему документообігу суду, затвердженого рішенням Ради суддів України від 26 листопада 2010 року № 30 (далі - Положення № 30), є необґрунтованим.</w:t>
      </w:r>
    </w:p>
    <w:p w14:paraId="1262EB4C" w14:textId="77777777" w:rsidR="00F33CF3" w:rsidRPr="00F33CF3" w:rsidRDefault="00F33CF3" w:rsidP="00F33CF3">
      <w:pPr>
        <w:pStyle w:val="21"/>
        <w:rPr>
          <w:lang w:val="ru-RU"/>
        </w:rPr>
      </w:pPr>
      <w:r w:rsidRPr="00F33CF3">
        <w:rPr>
          <w:lang w:val="ru-RU"/>
        </w:rPr>
        <w:t>2. Позиція Вищої ради правосуддя</w:t>
      </w:r>
    </w:p>
    <w:p w14:paraId="77E99028" w14:textId="77777777" w:rsidR="00F33CF3" w:rsidRPr="00F33CF3" w:rsidRDefault="00F33CF3" w:rsidP="00F33CF3">
      <w:pPr>
        <w:pStyle w:val="LegalNumberedParagraph"/>
        <w:jc w:val="both"/>
        <w:rPr>
          <w:lang w:val="ru-RU"/>
        </w:rPr>
      </w:pPr>
      <w:r w:rsidRPr="00F33CF3">
        <w:rPr>
          <w:lang w:val="ru-RU"/>
        </w:rPr>
        <w:t>5. 11 грудня 2024 року до Великої Палати Верховного Суду надійшов відзив ВРП на скаргу, у якому представник ВРП просить залишити скаргу без задоволення, а оскаржуване рішення - без змін.</w:t>
      </w:r>
    </w:p>
    <w:p w14:paraId="564C4EA8" w14:textId="77777777" w:rsidR="00F33CF3" w:rsidRPr="00F33CF3" w:rsidRDefault="00F33CF3" w:rsidP="00F33CF3">
      <w:pPr>
        <w:pStyle w:val="LegalNumberedParagraph"/>
        <w:jc w:val="both"/>
        <w:rPr>
          <w:lang w:val="ru-RU"/>
        </w:rPr>
      </w:pPr>
      <w:r w:rsidRPr="00F33CF3">
        <w:rPr>
          <w:lang w:val="ru-RU"/>
        </w:rPr>
        <w:t>6. На думку представника ВРП, під час ухвалення рішення від 24 вересня 2024 року № 2795/0/15-24 Рада діяла в межах повноважень, об`єктивно встановила обставини дисциплінарної справи і не порушила норм Закону України від 21 грудня 2016 року № 1798-</w:t>
      </w:r>
      <w:r>
        <w:t>VIII</w:t>
      </w:r>
      <w:r w:rsidRPr="00F33CF3">
        <w:rPr>
          <w:lang w:val="ru-RU"/>
        </w:rPr>
        <w:t xml:space="preserve"> "Про Вищу раду правосуддя" (далі - Закон № 1798-</w:t>
      </w:r>
      <w:r>
        <w:t>VIII</w:t>
      </w:r>
      <w:r w:rsidRPr="00F33CF3">
        <w:rPr>
          <w:lang w:val="ru-RU"/>
        </w:rPr>
        <w:t>).</w:t>
      </w:r>
    </w:p>
    <w:p w14:paraId="4872743F" w14:textId="77777777" w:rsidR="00F33CF3" w:rsidRPr="00F33CF3" w:rsidRDefault="00F33CF3" w:rsidP="00F33CF3">
      <w:pPr>
        <w:pStyle w:val="LegalNumberedParagraph"/>
        <w:jc w:val="both"/>
        <w:rPr>
          <w:lang w:val="ru-RU"/>
        </w:rPr>
      </w:pPr>
      <w:r w:rsidRPr="00F33CF3">
        <w:rPr>
          <w:lang w:val="ru-RU"/>
        </w:rPr>
        <w:t>7. ВРП вважає, що скарга не містить доводів, які спростовують висновки Ради про наявність у діях судді ОСОБА_1 складу дисциплінарного проступку, передбаченого підпунктом "а" пункту 1 частини першої статті 106 Закону № 1402-</w:t>
      </w:r>
      <w:r>
        <w:t>VIII</w:t>
      </w:r>
      <w:r w:rsidRPr="00F33CF3">
        <w:rPr>
          <w:lang w:val="ru-RU"/>
        </w:rPr>
        <w:t>.</w:t>
      </w:r>
    </w:p>
    <w:p w14:paraId="69E28055" w14:textId="77777777" w:rsidR="00F33CF3" w:rsidRPr="00F33CF3" w:rsidRDefault="00F33CF3" w:rsidP="00F33CF3">
      <w:pPr>
        <w:pStyle w:val="21"/>
        <w:rPr>
          <w:lang w:val="ru-RU"/>
        </w:rPr>
      </w:pPr>
      <w:r w:rsidRPr="00F33CF3">
        <w:rPr>
          <w:lang w:val="ru-RU"/>
        </w:rPr>
        <w:t>3. Обставини справи</w:t>
      </w:r>
    </w:p>
    <w:p w14:paraId="316228DA" w14:textId="77777777" w:rsidR="00F33CF3" w:rsidRPr="00F33CF3" w:rsidRDefault="00F33CF3" w:rsidP="00F33CF3">
      <w:pPr>
        <w:pStyle w:val="LegalNumberedParagraph"/>
        <w:jc w:val="both"/>
        <w:rPr>
          <w:lang w:val="ru-RU"/>
        </w:rPr>
      </w:pPr>
      <w:r w:rsidRPr="00F33CF3">
        <w:rPr>
          <w:lang w:val="ru-RU"/>
        </w:rPr>
        <w:t>8. 27 листопада 2020 року до ВРП надійшла скарга Сумської обласної прокуратури на дії судді Сумського апеляційного суду ОСОБА_1 під час розгляду кримінальної справи № 591/3531/19 за обвинуваченням ОСОБА_5 у вчиненні кримінальних правопорушень, передбачених частиною першою статті 115, частиною першою статті 185 Кримінального кодексу України.</w:t>
      </w:r>
    </w:p>
    <w:p w14:paraId="1DC60339" w14:textId="77777777" w:rsidR="00F33CF3" w:rsidRPr="00F33CF3" w:rsidRDefault="00F33CF3" w:rsidP="00F33CF3">
      <w:pPr>
        <w:pStyle w:val="LegalNumberedParagraph"/>
        <w:jc w:val="both"/>
        <w:rPr>
          <w:lang w:val="ru-RU"/>
        </w:rPr>
      </w:pPr>
      <w:r w:rsidRPr="00F33CF3">
        <w:rPr>
          <w:lang w:val="ru-RU"/>
        </w:rPr>
        <w:t>9. У дисциплінарній скарзі зазначалося, що суддя порушив строки призначення до розгляду апеляційної скарги та необґрунтовано залишив без розгляду клопотання сторони обвинувачення про продовження строку дії запобіжного заходу у вигляді тримання під вартою, що, за твердженням дисциплінарного скаржника, призвело до звільнення ОСОБА_5 з-під варти 07 листопада 2020 року на підставі частини п`ятої статті 202 КПК України.</w:t>
      </w:r>
    </w:p>
    <w:p w14:paraId="507654E2" w14:textId="77777777" w:rsidR="00F33CF3" w:rsidRPr="00F33CF3" w:rsidRDefault="00F33CF3" w:rsidP="00F33CF3">
      <w:pPr>
        <w:pStyle w:val="LegalNumberedParagraph"/>
        <w:jc w:val="both"/>
        <w:rPr>
          <w:lang w:val="ru-RU"/>
        </w:rPr>
      </w:pPr>
      <w:r w:rsidRPr="00F33CF3">
        <w:rPr>
          <w:lang w:val="ru-RU"/>
        </w:rPr>
        <w:t>10. Ухвалою Третьої Дисциплінарної палати від 14 квітня 2021 року відкрито дисциплінарну справу стосовно судді Сумського апеляційного суду ОСОБА_1.</w:t>
      </w:r>
    </w:p>
    <w:p w14:paraId="66A33E43" w14:textId="77777777" w:rsidR="00F33CF3" w:rsidRPr="00F33CF3" w:rsidRDefault="00F33CF3" w:rsidP="00F33CF3">
      <w:pPr>
        <w:pStyle w:val="LegalNumberedParagraph"/>
        <w:jc w:val="both"/>
        <w:rPr>
          <w:lang w:val="ru-RU"/>
        </w:rPr>
      </w:pPr>
      <w:r w:rsidRPr="00F33CF3">
        <w:rPr>
          <w:lang w:val="ru-RU"/>
        </w:rPr>
        <w:t>11. Рішенням Третьої Дисциплінарної палати від 21 липня 2021 року № 1645/3дп/15-21 суддю Сумського апеляційного суду ОСОБА_1 притягнуто до дисциплінарної відповідальності та застосовано до нього дисциплінарне стягнення у виді догани з позбавленням права на отримання доплат до посадового окладу судді протягом одного місяця.</w:t>
      </w:r>
    </w:p>
    <w:p w14:paraId="1F987A37" w14:textId="77777777" w:rsidR="00F33CF3" w:rsidRPr="00F33CF3" w:rsidRDefault="00F33CF3" w:rsidP="00F33CF3">
      <w:pPr>
        <w:pStyle w:val="LegalNumberedParagraph"/>
        <w:jc w:val="both"/>
        <w:rPr>
          <w:lang w:val="ru-RU"/>
        </w:rPr>
      </w:pPr>
      <w:r w:rsidRPr="00F33CF3">
        <w:rPr>
          <w:lang w:val="ru-RU"/>
        </w:rPr>
        <w:lastRenderedPageBreak/>
        <w:t>12. Підставою дисциплінарної відповідальності визначено підпункт "а" пункту 1 частини першої статті 106 Закону № 1402-</w:t>
      </w:r>
      <w:r>
        <w:t>VIII</w:t>
      </w:r>
      <w:r w:rsidRPr="00F33CF3">
        <w:rPr>
          <w:lang w:val="ru-RU"/>
        </w:rPr>
        <w:t>: істотне порушення норм процесуального права під час здійснення правосуддя, вчинене внаслідок недбалості, що унеможливило реалізацію учасниками судового процесу наданих їм процесуальних прав та виконання процесуальних обов`язків.</w:t>
      </w:r>
    </w:p>
    <w:p w14:paraId="37955CB5" w14:textId="77777777" w:rsidR="00F33CF3" w:rsidRPr="00F33CF3" w:rsidRDefault="00F33CF3" w:rsidP="00F33CF3">
      <w:pPr>
        <w:pStyle w:val="LegalNumberedParagraph"/>
        <w:jc w:val="both"/>
        <w:rPr>
          <w:lang w:val="ru-RU"/>
        </w:rPr>
      </w:pPr>
      <w:r w:rsidRPr="00F33CF3">
        <w:rPr>
          <w:lang w:val="ru-RU"/>
        </w:rPr>
        <w:t>13. Вироком Зарічного районного суду міста Суми від 09 вересня 2020 року ОСОБА_5 засуджено до покарання у виді позбавлення волі, а також продовжено строк дії запобіжного заходу у вигляді тримання під вартою до 07 листопада 2020 року.</w:t>
      </w:r>
    </w:p>
    <w:p w14:paraId="78126597" w14:textId="77777777" w:rsidR="00F33CF3" w:rsidRPr="00F33CF3" w:rsidRDefault="00F33CF3" w:rsidP="00F33CF3">
      <w:pPr>
        <w:pStyle w:val="LegalNumberedParagraph"/>
        <w:jc w:val="both"/>
        <w:rPr>
          <w:lang w:val="ru-RU"/>
        </w:rPr>
      </w:pPr>
      <w:r w:rsidRPr="00F33CF3">
        <w:rPr>
          <w:lang w:val="ru-RU"/>
        </w:rPr>
        <w:t>14. На підставі протоколу автоматизованого розподілу судової справи між суддями від 13 жовтня 2020 року у справі за апеляційними скаргами ОСОБА_5 визначено колегію суддів, у якій ОСОБА_1 був суддею-доповідачем.</w:t>
      </w:r>
    </w:p>
    <w:p w14:paraId="74D049E3" w14:textId="77777777" w:rsidR="00F33CF3" w:rsidRPr="00F33CF3" w:rsidRDefault="00F33CF3" w:rsidP="00F33CF3">
      <w:pPr>
        <w:pStyle w:val="LegalNumberedParagraph"/>
        <w:jc w:val="both"/>
        <w:rPr>
          <w:lang w:val="ru-RU"/>
        </w:rPr>
      </w:pPr>
      <w:r w:rsidRPr="00F33CF3">
        <w:rPr>
          <w:lang w:val="ru-RU"/>
        </w:rPr>
        <w:t>15. Ухвалою Сумського апеляційного суду від 26 жовтня 2020 року закінчено підготовку та призначено розгляд апеляційних скарг засудженого ОСОБА_5 на 22 грудня 2020 року. Водночас суддя ОСОБА_1 призначив на 29 жовтня 2020 року о 13:30 розгляд питання щодо доцільності продовження строку запобіжного заходу у вигляді тримання під вартою стосовно ОСОБА_5, про що було повідомлено учасників кримінального провадження та направлено заявку на конвоювання.</w:t>
      </w:r>
    </w:p>
    <w:p w14:paraId="75AF895D" w14:textId="77777777" w:rsidR="00F33CF3" w:rsidRPr="00F33CF3" w:rsidRDefault="00F33CF3" w:rsidP="00F33CF3">
      <w:pPr>
        <w:pStyle w:val="LegalNumberedParagraph"/>
        <w:jc w:val="both"/>
        <w:rPr>
          <w:lang w:val="ru-RU"/>
        </w:rPr>
      </w:pPr>
      <w:r w:rsidRPr="00F33CF3">
        <w:rPr>
          <w:lang w:val="ru-RU"/>
        </w:rPr>
        <w:t>16. 27 жовтня 2020 року суддя ОСОБА_1 подав заяву про надання йому додаткової відпустки як учаснику бойових дій з 27 жовтня до 09 листопада 2020 року. Згідно з довідкою від 16 січня 2021 року, яку підписав голова Сумського апеляційного суду, суддя ОСОБА_1 у цей період перебував у такій відпустці відповідно до наказу голови суду від 27 жовтня 2020 року № 54-ВС.</w:t>
      </w:r>
    </w:p>
    <w:p w14:paraId="6A35B762" w14:textId="77777777" w:rsidR="00F33CF3" w:rsidRPr="00F33CF3" w:rsidRDefault="00F33CF3" w:rsidP="00F33CF3">
      <w:pPr>
        <w:pStyle w:val="LegalNumberedParagraph"/>
        <w:jc w:val="both"/>
        <w:rPr>
          <w:lang w:val="ru-RU"/>
        </w:rPr>
      </w:pPr>
      <w:r w:rsidRPr="00F33CF3">
        <w:rPr>
          <w:lang w:val="ru-RU"/>
        </w:rPr>
        <w:t>17. Судове засідання, призначене на 29 жовтня 2020 року, не відбулося у зв`язку з перебуванням судді-доповідача ОСОБА_1 у відпустці.</w:t>
      </w:r>
    </w:p>
    <w:p w14:paraId="29C91B85" w14:textId="77777777" w:rsidR="00F33CF3" w:rsidRPr="00F33CF3" w:rsidRDefault="00F33CF3" w:rsidP="00F33CF3">
      <w:pPr>
        <w:pStyle w:val="LegalNumberedParagraph"/>
        <w:jc w:val="both"/>
        <w:rPr>
          <w:lang w:val="ru-RU"/>
        </w:rPr>
      </w:pPr>
      <w:r w:rsidRPr="00F33CF3">
        <w:rPr>
          <w:lang w:val="ru-RU"/>
        </w:rPr>
        <w:t>18. 02 листопада 2020 року прокурор у кримінальному провадженні подав до Сумського апеляційного суду клопотання про продовження строку тримання під вартою ОСОБА_5 строком на 60 діб. Це клопотання було передано секретарю судового засідання та долучено до матеріалів кримінального провадження, однак до 07 листопада 2020 року питання щодо запобіжного заходу залишилося невирішеним.</w:t>
      </w:r>
    </w:p>
    <w:p w14:paraId="23318CE4" w14:textId="77777777" w:rsidR="00F33CF3" w:rsidRPr="00F33CF3" w:rsidRDefault="00F33CF3" w:rsidP="00F33CF3">
      <w:pPr>
        <w:pStyle w:val="LegalNumberedParagraph"/>
        <w:jc w:val="both"/>
        <w:rPr>
          <w:lang w:val="ru-RU"/>
        </w:rPr>
      </w:pPr>
      <w:r w:rsidRPr="00F33CF3">
        <w:rPr>
          <w:lang w:val="ru-RU"/>
        </w:rPr>
        <w:t>19. Рішенням ВРП від 30 листопада 2023 року № 1159/0/15-23 залишено без змін рішення Третьої Дисциплінарної палати від 21 липня 2021 року № 1645/3дп/15-21.</w:t>
      </w:r>
    </w:p>
    <w:p w14:paraId="3EF6DCEC" w14:textId="77777777" w:rsidR="00F33CF3" w:rsidRPr="00F33CF3" w:rsidRDefault="00F33CF3" w:rsidP="00F33CF3">
      <w:pPr>
        <w:pStyle w:val="LegalNumberedParagraph"/>
        <w:jc w:val="both"/>
        <w:rPr>
          <w:lang w:val="ru-RU"/>
        </w:rPr>
      </w:pPr>
      <w:r w:rsidRPr="00F33CF3">
        <w:rPr>
          <w:lang w:val="ru-RU"/>
        </w:rPr>
        <w:t>20. Постановою Великої Палати Верховного Суду від 11 квітня 2024 року у справі № 990</w:t>
      </w:r>
      <w:r>
        <w:t>SCGC</w:t>
      </w:r>
      <w:r w:rsidRPr="00F33CF3">
        <w:rPr>
          <w:lang w:val="ru-RU"/>
        </w:rPr>
        <w:t>/6/23 (провадження № 11-206сап23) скаргу ОСОБА_1 задоволено, а рішення ВРП від 30 листопада 2023 року № 1159/0/15-23 скасовано.</w:t>
      </w:r>
    </w:p>
    <w:p w14:paraId="1F861843" w14:textId="77777777" w:rsidR="00F33CF3" w:rsidRPr="00F33CF3" w:rsidRDefault="00F33CF3" w:rsidP="00F33CF3">
      <w:pPr>
        <w:pStyle w:val="LegalNumberedParagraph"/>
        <w:jc w:val="both"/>
        <w:rPr>
          <w:lang w:val="ru-RU"/>
        </w:rPr>
      </w:pPr>
      <w:r w:rsidRPr="00F33CF3">
        <w:rPr>
          <w:lang w:val="ru-RU"/>
        </w:rPr>
        <w:t>21. За результатами повторного розгляду дисциплінарної справи рішенням від 24 вересня 2024 року № 2795/0/15-24 ВРП скасувала частково рішення Третьої Дисциплінарної палати, виклала мотивувальну частину в редакції свого рішення, а в іншій частині рішення дисциплінарного органу залишила без змін.</w:t>
      </w:r>
    </w:p>
    <w:p w14:paraId="765D8399" w14:textId="77777777" w:rsidR="00F33CF3" w:rsidRPr="00F33CF3" w:rsidRDefault="00F33CF3" w:rsidP="00F33CF3">
      <w:pPr>
        <w:pStyle w:val="LegalNumberedParagraph"/>
        <w:jc w:val="both"/>
        <w:rPr>
          <w:lang w:val="ru-RU"/>
        </w:rPr>
      </w:pPr>
      <w:r w:rsidRPr="00F33CF3">
        <w:rPr>
          <w:lang w:val="ru-RU"/>
        </w:rPr>
        <w:t xml:space="preserve">22. ВРП виходила з того, що суддя ОСОБА_1 був зобов`язаний розглянути питання доцільності продовження запобіжного заходу ОСОБА_5, але не розглянув його, а також не вжив усіх необхідних заходів для передачі матеріалів кримінальної справи іншим суддям колегії для розгляду цього </w:t>
      </w:r>
      <w:r w:rsidRPr="00F33CF3">
        <w:rPr>
          <w:lang w:val="ru-RU"/>
        </w:rPr>
        <w:lastRenderedPageBreak/>
        <w:t>питання. ВРП пов`язала ці обставини зі звільненням ОСОБА_5 з-під варти та ризиком його переховування від суду.</w:t>
      </w:r>
    </w:p>
    <w:p w14:paraId="7C8E8CCC" w14:textId="77777777" w:rsidR="00F33CF3" w:rsidRPr="00F33CF3" w:rsidRDefault="00F33CF3" w:rsidP="00F33CF3">
      <w:pPr>
        <w:pStyle w:val="21"/>
        <w:rPr>
          <w:lang w:val="ru-RU"/>
        </w:rPr>
      </w:pPr>
      <w:r w:rsidRPr="00F33CF3">
        <w:rPr>
          <w:lang w:val="ru-RU"/>
        </w:rPr>
        <w:t>4. Позиція Великої Палати Верховного Суду</w:t>
      </w:r>
    </w:p>
    <w:p w14:paraId="03BC7702" w14:textId="77777777" w:rsidR="00F33CF3" w:rsidRPr="00F33CF3" w:rsidRDefault="00F33CF3" w:rsidP="00F33CF3">
      <w:pPr>
        <w:pStyle w:val="21"/>
        <w:rPr>
          <w:lang w:val="ru-RU"/>
        </w:rPr>
      </w:pPr>
      <w:r w:rsidRPr="00F33CF3">
        <w:rPr>
          <w:lang w:val="ru-RU"/>
        </w:rPr>
        <w:t>4.1. Щодо меж судового контролю за рішенням ВРП</w:t>
      </w:r>
    </w:p>
    <w:p w14:paraId="702E35CE" w14:textId="77777777" w:rsidR="00F33CF3" w:rsidRPr="00F33CF3" w:rsidRDefault="00F33CF3" w:rsidP="00F33CF3">
      <w:pPr>
        <w:pStyle w:val="LegalNumberedParagraph"/>
        <w:jc w:val="both"/>
        <w:rPr>
          <w:lang w:val="ru-RU"/>
        </w:rPr>
      </w:pPr>
      <w:r w:rsidRPr="00F33CF3">
        <w:rPr>
          <w:lang w:val="ru-RU"/>
        </w:rPr>
        <w:t>23. За частиною сьомою статті 266 Кодексу адміністративного судочинства України (далі - КАС України) на рішення ВРП, ухвалене за результатами розгляду скарги на рішення її Дисциплінарної палати, може бути подана скарга до Великої Палати Верховного Суду.</w:t>
      </w:r>
    </w:p>
    <w:p w14:paraId="37D314E0" w14:textId="77777777" w:rsidR="00F33CF3" w:rsidRPr="00F33CF3" w:rsidRDefault="00F33CF3" w:rsidP="00F33CF3">
      <w:pPr>
        <w:pStyle w:val="LegalNumberedParagraph"/>
        <w:jc w:val="both"/>
        <w:rPr>
          <w:lang w:val="ru-RU"/>
        </w:rPr>
      </w:pPr>
      <w:r w:rsidRPr="00F33CF3">
        <w:rPr>
          <w:lang w:val="ru-RU"/>
        </w:rPr>
        <w:t>24. Частина перша статті 52 Закону № 1798-</w:t>
      </w:r>
      <w:r>
        <w:t>VIII</w:t>
      </w:r>
      <w:r w:rsidRPr="00F33CF3">
        <w:rPr>
          <w:lang w:val="ru-RU"/>
        </w:rPr>
        <w:t xml:space="preserve"> визначає виключний перелік підстав, з яких таке рішення ВРП може бути оскаржене та скасоване. Зокрема, пункт 4 частини першої цієї статті передбачає можливість скасування рішення, якщо воно не містить посилань на визначені законом підстави дисциплінарної відповідальності судді та мотиви, з яких ВРП дійшла відповідних висновків.</w:t>
      </w:r>
    </w:p>
    <w:p w14:paraId="37D4A4BA" w14:textId="77777777" w:rsidR="00F33CF3" w:rsidRPr="00F33CF3" w:rsidRDefault="00F33CF3" w:rsidP="00F33CF3">
      <w:pPr>
        <w:pStyle w:val="LegalNumberedParagraph"/>
        <w:jc w:val="both"/>
        <w:rPr>
          <w:lang w:val="ru-RU"/>
        </w:rPr>
      </w:pPr>
      <w:r w:rsidRPr="00F33CF3">
        <w:rPr>
          <w:lang w:val="ru-RU"/>
        </w:rPr>
        <w:t>25. Судовий контроль у цій категорії справ не означає заміну ВРП у здійсненні дисциплінарної дискреції, самостійне визначення виду дисциплінарного стягнення або повторне вирішення дисциплінарної справи по суті замість компетентного органу. Водночас такий контроль не може бути суто формальним.</w:t>
      </w:r>
    </w:p>
    <w:p w14:paraId="73C034C1" w14:textId="77777777" w:rsidR="00F33CF3" w:rsidRPr="00F33CF3" w:rsidRDefault="00F33CF3" w:rsidP="00F33CF3">
      <w:pPr>
        <w:pStyle w:val="LegalNumberedParagraph"/>
        <w:jc w:val="both"/>
        <w:rPr>
          <w:lang w:val="ru-RU"/>
        </w:rPr>
      </w:pPr>
      <w:r w:rsidRPr="00F33CF3">
        <w:rPr>
          <w:lang w:val="ru-RU"/>
        </w:rPr>
        <w:t>26. Велика Палата Верховного Суду перевіряє, чи ухвалено рішення ВРП повноважним складом, чи воно підписане належними членами ВРП, чи суддю належно повідомлено про засідання, а також чи містить рішення ВРП належні, конкретні, логічні та придатні для судової перевірки мотиви щодо визначених законом підстав дисциплінарної відповідальності.</w:t>
      </w:r>
    </w:p>
    <w:p w14:paraId="2FB4D15E" w14:textId="77777777" w:rsidR="00F33CF3" w:rsidRPr="00F33CF3" w:rsidRDefault="00F33CF3" w:rsidP="00F33CF3">
      <w:pPr>
        <w:pStyle w:val="LegalNumberedParagraph"/>
        <w:jc w:val="both"/>
        <w:rPr>
          <w:lang w:val="ru-RU"/>
        </w:rPr>
      </w:pPr>
      <w:r w:rsidRPr="00F33CF3">
        <w:rPr>
          <w:lang w:val="ru-RU"/>
        </w:rPr>
        <w:t>27. У цій справі Велика Палата Верховного Суду не встановила підстав, передбачених пунктами 1-3 частини першої статті 52 Закону № 1798-</w:t>
      </w:r>
      <w:r>
        <w:t>VIII</w:t>
      </w:r>
      <w:r w:rsidRPr="00F33CF3">
        <w:rPr>
          <w:lang w:val="ru-RU"/>
        </w:rPr>
        <w:t>. Визначальним питанням є відповідність оскаржуваного рішення пункту 4 частини першої цієї статті.</w:t>
      </w:r>
    </w:p>
    <w:p w14:paraId="46D0C35D" w14:textId="77777777" w:rsidR="00F33CF3" w:rsidRPr="00F33CF3" w:rsidRDefault="00F33CF3" w:rsidP="00F33CF3">
      <w:pPr>
        <w:pStyle w:val="21"/>
        <w:rPr>
          <w:lang w:val="ru-RU"/>
        </w:rPr>
      </w:pPr>
      <w:r w:rsidRPr="00F33CF3">
        <w:rPr>
          <w:lang w:val="ru-RU"/>
        </w:rPr>
        <w:t>4.2. Щодо стандарту мотивованості рішення ВРП</w:t>
      </w:r>
    </w:p>
    <w:p w14:paraId="51E393D0" w14:textId="77777777" w:rsidR="00F33CF3" w:rsidRPr="00F33CF3" w:rsidRDefault="00F33CF3" w:rsidP="00F33CF3">
      <w:pPr>
        <w:pStyle w:val="LegalNumberedParagraph"/>
        <w:jc w:val="both"/>
        <w:rPr>
          <w:lang w:val="ru-RU"/>
        </w:rPr>
      </w:pPr>
      <w:r w:rsidRPr="00F33CF3">
        <w:rPr>
          <w:lang w:val="ru-RU"/>
        </w:rPr>
        <w:t>28. Обов`язок мотивувати рішення ВРП означає не лише опис установлених обставин і посилання на норму закону, яка передбачає дисциплінарну відповідальність. Рішення має містити послідовний зв`язок між установленими фактами, конкретним обов`язком судді, реальною можливістю його виконання, формою вини, наслідками та висновком про склад дисциплінарного проступку.</w:t>
      </w:r>
    </w:p>
    <w:p w14:paraId="22AA61EA" w14:textId="77777777" w:rsidR="00F33CF3" w:rsidRPr="00F33CF3" w:rsidRDefault="00F33CF3" w:rsidP="00F33CF3">
      <w:pPr>
        <w:pStyle w:val="LegalNumberedParagraph"/>
        <w:jc w:val="both"/>
        <w:rPr>
          <w:lang w:val="ru-RU"/>
        </w:rPr>
      </w:pPr>
      <w:r w:rsidRPr="00F33CF3">
        <w:rPr>
          <w:lang w:val="ru-RU"/>
        </w:rPr>
        <w:t>29. У дисциплінарній справі щодо судді мотивованість рішення має особливе значення, оскільки таке рішення впливає на гарантії незалежності судді, професійний статус судді та довіру до правосуддя. Тому ВРП повинна надати відповідь на ті доводи судді, які є істотними для вирішення питання про наявність або відсутність дисциплінарного проступку.</w:t>
      </w:r>
    </w:p>
    <w:p w14:paraId="7D7B0F31" w14:textId="77777777" w:rsidR="00F33CF3" w:rsidRPr="00F33CF3" w:rsidRDefault="00F33CF3" w:rsidP="00F33CF3">
      <w:pPr>
        <w:pStyle w:val="LegalNumberedParagraph"/>
        <w:jc w:val="both"/>
        <w:rPr>
          <w:lang w:val="ru-RU"/>
        </w:rPr>
      </w:pPr>
      <w:r w:rsidRPr="00F33CF3">
        <w:rPr>
          <w:lang w:val="ru-RU"/>
        </w:rPr>
        <w:t>30. Якщо суддя посилається на обставини, що виключали або істотно обмежували можливість здійснювати правосуддя, ВРП повинна оцінити не лише ці обставини самі по собі, а й часовий зв`язок між ними та поведінкою судді: що суддя знав до їх настання, які дії реально міг вчинити до вибуття зі справи, які дії вже були неможливими після настання таких обставин.</w:t>
      </w:r>
    </w:p>
    <w:p w14:paraId="7502CC0D" w14:textId="77777777" w:rsidR="00F33CF3" w:rsidRPr="00F33CF3" w:rsidRDefault="00F33CF3" w:rsidP="00F33CF3">
      <w:pPr>
        <w:pStyle w:val="LegalNumberedParagraph"/>
        <w:jc w:val="both"/>
        <w:rPr>
          <w:lang w:val="ru-RU"/>
        </w:rPr>
      </w:pPr>
      <w:r w:rsidRPr="00F33CF3">
        <w:rPr>
          <w:lang w:val="ru-RU"/>
        </w:rPr>
        <w:t xml:space="preserve">31. Якщо після скасування попереднього рішення ВРП Верховним Судом дисциплінарна справа розглядається повторно, ВРП повинна врахувати правові висновки суду, які стали підставою для </w:t>
      </w:r>
      <w:r w:rsidRPr="00F33CF3">
        <w:rPr>
          <w:lang w:val="ru-RU"/>
        </w:rPr>
        <w:lastRenderedPageBreak/>
        <w:t>скасування попереднього рішення. Формальна зміна мотивувальної частини без усунення раніше вказаних недоліків не відповідає стандарту мотивованості рішення.</w:t>
      </w:r>
    </w:p>
    <w:p w14:paraId="075AF54E" w14:textId="77777777" w:rsidR="00F33CF3" w:rsidRPr="00F33CF3" w:rsidRDefault="00F33CF3" w:rsidP="00F33CF3">
      <w:pPr>
        <w:pStyle w:val="21"/>
        <w:rPr>
          <w:lang w:val="ru-RU"/>
        </w:rPr>
      </w:pPr>
      <w:r w:rsidRPr="00F33CF3">
        <w:rPr>
          <w:lang w:val="ru-RU"/>
        </w:rPr>
        <w:t>4.3. Щодо складу дисциплінарного проступку та значення організаційних дій судді</w:t>
      </w:r>
    </w:p>
    <w:p w14:paraId="47815813" w14:textId="77777777" w:rsidR="00F33CF3" w:rsidRPr="00F33CF3" w:rsidRDefault="00F33CF3" w:rsidP="00F33CF3">
      <w:pPr>
        <w:pStyle w:val="LegalNumberedParagraph"/>
        <w:jc w:val="both"/>
        <w:rPr>
          <w:lang w:val="ru-RU"/>
        </w:rPr>
      </w:pPr>
      <w:r w:rsidRPr="00F33CF3">
        <w:rPr>
          <w:lang w:val="ru-RU"/>
        </w:rPr>
        <w:t>32. Підпункт "а" пункту 1 частини першої статті 106 Закону № 1402-</w:t>
      </w:r>
      <w:r>
        <w:t>VIII</w:t>
      </w:r>
      <w:r w:rsidRPr="00F33CF3">
        <w:rPr>
          <w:lang w:val="ru-RU"/>
        </w:rPr>
        <w:t xml:space="preserve"> передбачає дисциплінарну відповідальність судді за істотне порушення норм процесуального права під час здійснення правосуддя, вчинене внаслідок недбалості, якщо таке порушення унеможливило реалізацію учасниками судового процесу наданих їм процесуальних прав та виконання процесуальних обов`язків.</w:t>
      </w:r>
    </w:p>
    <w:p w14:paraId="481CA738" w14:textId="77777777" w:rsidR="00F33CF3" w:rsidRPr="00F33CF3" w:rsidRDefault="00F33CF3" w:rsidP="00F33CF3">
      <w:pPr>
        <w:pStyle w:val="LegalNumberedParagraph"/>
        <w:jc w:val="both"/>
        <w:rPr>
          <w:lang w:val="ru-RU"/>
        </w:rPr>
      </w:pPr>
      <w:r w:rsidRPr="00F33CF3">
        <w:rPr>
          <w:lang w:val="ru-RU"/>
        </w:rPr>
        <w:t>33. Для застосування цієї норми ВРП повинна встановити: конкретний обов`язок судді; реальну можливість його виконання; форму вини; істотність порушення; конкретні процесуальні права чи обов`язки учасників, реалізацію або виконання яких було унеможливлено; безпосередній причинний зв`язок між поведінкою судді та відповідними наслідками.</w:t>
      </w:r>
    </w:p>
    <w:p w14:paraId="0E47F2C7" w14:textId="77777777" w:rsidR="00F33CF3" w:rsidRPr="00F33CF3" w:rsidRDefault="00F33CF3" w:rsidP="00F33CF3">
      <w:pPr>
        <w:pStyle w:val="LegalNumberedParagraph"/>
        <w:jc w:val="both"/>
        <w:rPr>
          <w:lang w:val="ru-RU"/>
        </w:rPr>
      </w:pPr>
      <w:r w:rsidRPr="00F33CF3">
        <w:rPr>
          <w:lang w:val="ru-RU"/>
        </w:rPr>
        <w:t>34. У разі посилання на організаційну бездіяльність судді ВРП має показати, як конкретні процесуальні приписи у взаємозв`язку зі статусним обов`язком судді утворювали процесуально релевантний обов`язок у відповідній ситуації. Такий обов`язок може враховуватися лише тоді, коли встановлено, що суддя знав або повинен був знати про критичний процесуальний строк і мав реальну можливість вжити мінімальних організаційних заходів для недопущення його порушення.</w:t>
      </w:r>
    </w:p>
    <w:p w14:paraId="79397130" w14:textId="77777777" w:rsidR="00F33CF3" w:rsidRPr="00F33CF3" w:rsidRDefault="00F33CF3" w:rsidP="00F33CF3">
      <w:pPr>
        <w:pStyle w:val="LegalNumberedParagraph"/>
        <w:jc w:val="both"/>
        <w:rPr>
          <w:lang w:val="ru-RU"/>
        </w:rPr>
      </w:pPr>
      <w:r w:rsidRPr="00F33CF3">
        <w:rPr>
          <w:lang w:val="ru-RU"/>
        </w:rPr>
        <w:t>35. До таких обставин можуть належати: статусний обов`язок судді своєчасно розглядати справи відповідно до закону; приписи статті 331 КПК України щодо періодичного судового контролю за доцільністю тримання особи під вартою; фактичне знання судді-доповідача про дату спливу строку тримання під вартою; призначення ним судового засідання щодо запобіжного заходу; правила судового документообігу, які визначають організаційний механізм заміни судді або передачі інформації для забезпечення дотримання процесуального строку.</w:t>
      </w:r>
    </w:p>
    <w:p w14:paraId="2BB847C8" w14:textId="77777777" w:rsidR="00F33CF3" w:rsidRPr="00F33CF3" w:rsidRDefault="00F33CF3" w:rsidP="00F33CF3">
      <w:pPr>
        <w:pStyle w:val="LegalNumberedParagraph"/>
        <w:jc w:val="both"/>
        <w:rPr>
          <w:lang w:val="ru-RU"/>
        </w:rPr>
      </w:pPr>
      <w:r w:rsidRPr="00F33CF3">
        <w:rPr>
          <w:lang w:val="ru-RU"/>
        </w:rPr>
        <w:t>36. Водночас правила судового документообігу самі по собі не можуть автоматично підміняти норми процесуального закону і не є самостійною достатньою підставою для кваліфікації поведінки судді як істотного порушення норм процесуального права. Такі правила можуть враховуватися лише у взаємозв`язку з процесуальними нормами, статусними обов`язками судді, встановленими фактами знання про критичний строк, реальною можливістю діяти та наслідками.</w:t>
      </w:r>
    </w:p>
    <w:p w14:paraId="57A69B8C" w14:textId="77777777" w:rsidR="00F33CF3" w:rsidRPr="00F33CF3" w:rsidRDefault="00F33CF3" w:rsidP="00F33CF3">
      <w:pPr>
        <w:pStyle w:val="LegalNumberedParagraph"/>
        <w:jc w:val="both"/>
        <w:rPr>
          <w:lang w:val="ru-RU"/>
        </w:rPr>
      </w:pPr>
      <w:r w:rsidRPr="00F33CF3">
        <w:rPr>
          <w:lang w:val="ru-RU"/>
        </w:rPr>
        <w:t>37. Отже, негативний процесуальний результат не може сам по собі бути підставою дисциплінарної відповідальності судді. Проте перебування судді у відпустці, на лікарняному або на самоізоляції також не означає автоматичного виключення дисциплінарної оцінки, якщо ВРП доведе, що до настання таких обставин суддя мав конкретне знання про критичний процесуальний строк і реальну можливість вжити мінімальних організаційних заходів.</w:t>
      </w:r>
    </w:p>
    <w:p w14:paraId="2DAA262C" w14:textId="77777777" w:rsidR="00F33CF3" w:rsidRPr="00F33CF3" w:rsidRDefault="00F33CF3" w:rsidP="00F33CF3">
      <w:pPr>
        <w:pStyle w:val="21"/>
        <w:rPr>
          <w:lang w:val="ru-RU"/>
        </w:rPr>
      </w:pPr>
      <w:r w:rsidRPr="00F33CF3">
        <w:rPr>
          <w:lang w:val="ru-RU"/>
        </w:rPr>
        <w:t>4.4. Двоетапний підхід до перевірки дисциплінарної відповідальності у подібних справах</w:t>
      </w:r>
    </w:p>
    <w:p w14:paraId="7387376E" w14:textId="77777777" w:rsidR="00F33CF3" w:rsidRPr="00F33CF3" w:rsidRDefault="00F33CF3" w:rsidP="00F33CF3">
      <w:pPr>
        <w:pStyle w:val="LegalNumberedParagraph"/>
        <w:jc w:val="both"/>
        <w:rPr>
          <w:lang w:val="ru-RU"/>
        </w:rPr>
      </w:pPr>
      <w:r w:rsidRPr="00F33CF3">
        <w:rPr>
          <w:lang w:val="ru-RU"/>
        </w:rPr>
        <w:t>38. Для забезпечення прогнозованого правозастосування у дисциплінарних справах, пов`язаних із пропуском критичних процесуальних строків під час відпустки, хвороби, самоізоляції або іншої обставини, яка обмежувала можливість судді здійснювати правосуддя, мотиви рішення ВРП мають давати змогу перевірити два взаємопов`язані питання.</w:t>
      </w:r>
    </w:p>
    <w:p w14:paraId="256661D0" w14:textId="77777777" w:rsidR="00F33CF3" w:rsidRPr="00F33CF3" w:rsidRDefault="00F33CF3" w:rsidP="00F33CF3">
      <w:pPr>
        <w:pStyle w:val="LegalNumberedParagraph"/>
        <w:jc w:val="both"/>
        <w:rPr>
          <w:lang w:val="ru-RU"/>
        </w:rPr>
      </w:pPr>
      <w:r w:rsidRPr="00F33CF3">
        <w:rPr>
          <w:lang w:val="ru-RU"/>
        </w:rPr>
        <w:lastRenderedPageBreak/>
        <w:t>39. На першому етапі ВРП має встановити, чи до настання обставини, яка обмежувала можливість здійснювати правосуддя, суддя мав реальне знання про критичний процесуальний строк і реальну можливість вжити мінімальних організаційних заходів. Ідеться не про будь-яке абстрактне знання про наявність справи, а про знання або очевидну обізнаність щодо строку, пропуск якого міг призвести до істотних процесуальних наслідків.</w:t>
      </w:r>
    </w:p>
    <w:p w14:paraId="63C31CEF" w14:textId="77777777" w:rsidR="00F33CF3" w:rsidRPr="00F33CF3" w:rsidRDefault="00F33CF3" w:rsidP="00F33CF3">
      <w:pPr>
        <w:pStyle w:val="LegalNumberedParagraph"/>
        <w:jc w:val="both"/>
        <w:rPr>
          <w:lang w:val="ru-RU"/>
        </w:rPr>
      </w:pPr>
      <w:r w:rsidRPr="00F33CF3">
        <w:rPr>
          <w:lang w:val="ru-RU"/>
        </w:rPr>
        <w:t>40. На цьому етапі ВРП має з`ясувати, зокрема: чи перебувала справа або відповідне питання у провадженні судді; чи знав суддя про дату спливу критичного строку; чи сам суддя призначив або готував розгляд питання, пов`язаного з цим строком; чи мав він до вибуття реальну можливість повідомити голову суду, керівника апарату суду, секретаря судової палати або інших членів колегії про необхідність вирішення цього питання; чи існував зрозумілий організаційний або процесуально релевантний спосіб такого повідомлення.</w:t>
      </w:r>
    </w:p>
    <w:p w14:paraId="4F39FBC1" w14:textId="77777777" w:rsidR="00F33CF3" w:rsidRPr="00F33CF3" w:rsidRDefault="00F33CF3" w:rsidP="00F33CF3">
      <w:pPr>
        <w:pStyle w:val="LegalNumberedParagraph"/>
        <w:jc w:val="both"/>
        <w:rPr>
          <w:lang w:val="ru-RU"/>
        </w:rPr>
      </w:pPr>
      <w:r w:rsidRPr="00F33CF3">
        <w:rPr>
          <w:lang w:val="ru-RU"/>
        </w:rPr>
        <w:t>41. Якщо ВРП не довела наявність у судді такого знання та реальної можливості діяти до вибуття, дисциплінарна відповідальність за істотне порушення норм процесуального права не може ґрунтуватися лише на тому, що після вибуття судді настав несприятливий процесуальний результат.</w:t>
      </w:r>
    </w:p>
    <w:p w14:paraId="7E7BE969" w14:textId="77777777" w:rsidR="00F33CF3" w:rsidRPr="00F33CF3" w:rsidRDefault="00F33CF3" w:rsidP="00F33CF3">
      <w:pPr>
        <w:pStyle w:val="LegalNumberedParagraph"/>
        <w:jc w:val="both"/>
        <w:rPr>
          <w:lang w:val="ru-RU"/>
        </w:rPr>
      </w:pPr>
      <w:r w:rsidRPr="00F33CF3">
        <w:rPr>
          <w:lang w:val="ru-RU"/>
        </w:rPr>
        <w:t>42. На другому етапі, якщо ВРП установила наявність попереднього обов`язку і реальної можливості вчинити мінімальні організаційні дії, вона повинна довести, що невжиття таких дій було істотним, винним і перебувало у безпосередньому причинному зв`язку з наслідками, передбаченими підпунктом "а" пункту 1 частини першої статті 106 Закону № 1402-</w:t>
      </w:r>
      <w:r>
        <w:t>VIII</w:t>
      </w:r>
      <w:r w:rsidRPr="00F33CF3">
        <w:rPr>
          <w:lang w:val="ru-RU"/>
        </w:rPr>
        <w:t>.</w:t>
      </w:r>
    </w:p>
    <w:p w14:paraId="72B65A3A" w14:textId="77777777" w:rsidR="00F33CF3" w:rsidRPr="00F33CF3" w:rsidRDefault="00F33CF3" w:rsidP="00F33CF3">
      <w:pPr>
        <w:pStyle w:val="LegalNumberedParagraph"/>
        <w:jc w:val="both"/>
        <w:rPr>
          <w:lang w:val="ru-RU"/>
        </w:rPr>
      </w:pPr>
      <w:r w:rsidRPr="00F33CF3">
        <w:rPr>
          <w:lang w:val="ru-RU"/>
        </w:rPr>
        <w:t>43. Для цього ВРП має мотивувати, чому невжиття відповідної дії є саме істотним порушенням норм процесуального права під час здійснення правосуддя, а не лише організаційним недоліком; яка форма вини судді встановлена; які конкретні процесуальні права або обов`язки учасників були унеможливлені; чому саме поведінка судді, а не інші обставини, стала безпосередньою причиною негативних процесуальних наслідків.</w:t>
      </w:r>
    </w:p>
    <w:p w14:paraId="58B0514A" w14:textId="77777777" w:rsidR="00F33CF3" w:rsidRPr="00F33CF3" w:rsidRDefault="00F33CF3" w:rsidP="00F33CF3">
      <w:pPr>
        <w:pStyle w:val="LegalNumberedParagraph"/>
        <w:jc w:val="both"/>
        <w:rPr>
          <w:lang w:val="ru-RU"/>
        </w:rPr>
      </w:pPr>
      <w:r w:rsidRPr="00F33CF3">
        <w:rPr>
          <w:lang w:val="ru-RU"/>
        </w:rPr>
        <w:t>44. При оцінці причинного зв`язку ВРП має врахувати, чи могли і повинні були діяти інші суб`єкти: прокурор, голова суду, апарат суду, секретар судового засідання, інші судді колегії; чи передбачав КПК України спеціальну процедуру передачі клопотання або питання іншому судді чи іншому суду; чи не переривають ці обставини причинний зв`язок між невжиттям суддею організаційних заходів і наслідками, покладеними в основу дисциплінарної відповідальності.</w:t>
      </w:r>
    </w:p>
    <w:p w14:paraId="7F2B6536" w14:textId="77777777" w:rsidR="00F33CF3" w:rsidRPr="00F33CF3" w:rsidRDefault="00F33CF3" w:rsidP="00F33CF3">
      <w:pPr>
        <w:pStyle w:val="LegalNumberedParagraph"/>
        <w:jc w:val="both"/>
        <w:rPr>
          <w:lang w:val="ru-RU"/>
        </w:rPr>
      </w:pPr>
      <w:r w:rsidRPr="00F33CF3">
        <w:rPr>
          <w:lang w:val="ru-RU"/>
        </w:rPr>
        <w:t>45. Лише після проходження обох етапів ВРП може зробити обґрунтований висновок про наявність або відсутність складу дисциплінарного проступку. Такий підхід одночасно захищає суддю від відповідальності за несприятливий результат, якого він реально не міг запобігти, і не виключає дисциплінарної оцінки ситуацій, у яких суддя до вибуття мав знання про критичний строк і міг вжити мінімальних заходів для його дотримання.</w:t>
      </w:r>
    </w:p>
    <w:p w14:paraId="3ED6C6F2" w14:textId="77777777" w:rsidR="00F33CF3" w:rsidRPr="00F33CF3" w:rsidRDefault="00F33CF3" w:rsidP="00F33CF3">
      <w:pPr>
        <w:pStyle w:val="21"/>
        <w:rPr>
          <w:lang w:val="ru-RU"/>
        </w:rPr>
      </w:pPr>
      <w:r w:rsidRPr="00F33CF3">
        <w:rPr>
          <w:lang w:val="ru-RU"/>
        </w:rPr>
        <w:t>4.5. Застосування наведених стандартів до цієї справи</w:t>
      </w:r>
    </w:p>
    <w:p w14:paraId="509B1558" w14:textId="77777777" w:rsidR="00F33CF3" w:rsidRPr="00F33CF3" w:rsidRDefault="00F33CF3" w:rsidP="00F33CF3">
      <w:pPr>
        <w:pStyle w:val="LegalNumberedParagraph"/>
        <w:jc w:val="both"/>
        <w:rPr>
          <w:lang w:val="ru-RU"/>
        </w:rPr>
      </w:pPr>
      <w:r w:rsidRPr="00F33CF3">
        <w:rPr>
          <w:lang w:val="ru-RU"/>
        </w:rPr>
        <w:t>46. ВРП мала право перевірити не лише поведінку судді після надходження 02 листопада 2020 року клопотання прокурора, а й поведінку судді 26-27 жовтня 2020 року, коли він призначив розгляд питання щодо доцільності продовження строку тримання під вартою на 29 жовтня 2020 року, знав про сплив строку тримання під вартою 07 листопада 2020 року і наступного дня подав заяву про відпустку.</w:t>
      </w:r>
    </w:p>
    <w:p w14:paraId="688EAC3B" w14:textId="77777777" w:rsidR="00F33CF3" w:rsidRPr="00F33CF3" w:rsidRDefault="00F33CF3" w:rsidP="00F33CF3">
      <w:pPr>
        <w:pStyle w:val="LegalNumberedParagraph"/>
        <w:jc w:val="both"/>
        <w:rPr>
          <w:lang w:val="ru-RU"/>
        </w:rPr>
      </w:pPr>
      <w:r w:rsidRPr="00F33CF3">
        <w:rPr>
          <w:lang w:val="ru-RU"/>
        </w:rPr>
        <w:lastRenderedPageBreak/>
        <w:t>47. Саме в цьому аспекті доводи ВРП і аргументи, наведені в окремій думці суддів Великої Палати Верховного Суду, порушують істотне питання: чи мав суддя до вибуття реальну можливість повідомити голову суду, апарат суду або інших членів колегії про критичний строк та необхідність вирішення питання про запобіжний захід.</w:t>
      </w:r>
    </w:p>
    <w:p w14:paraId="4472366A" w14:textId="77777777" w:rsidR="00F33CF3" w:rsidRPr="00F33CF3" w:rsidRDefault="00F33CF3" w:rsidP="00F33CF3">
      <w:pPr>
        <w:pStyle w:val="LegalNumberedParagraph"/>
        <w:jc w:val="both"/>
        <w:rPr>
          <w:lang w:val="ru-RU"/>
        </w:rPr>
      </w:pPr>
      <w:r w:rsidRPr="00F33CF3">
        <w:rPr>
          <w:lang w:val="ru-RU"/>
        </w:rPr>
        <w:t>48. Однак саме по собі існування такого питання не є достатнім для залишення рішення ВРП без змін. ВРП повинна була чітко встановити і мотивувати, у чому саме полягав конкретний обов`язок судді до вибуття, з яких норм права та встановлених обставин він випливав, які мінімальні дії були реально можливими, чому їх невчинення було винним і істотним, а також яким був причинний зв`язок між цим невчиненням та наслідками.</w:t>
      </w:r>
    </w:p>
    <w:p w14:paraId="6C9E5852" w14:textId="77777777" w:rsidR="00F33CF3" w:rsidRPr="00F33CF3" w:rsidRDefault="00F33CF3" w:rsidP="00F33CF3">
      <w:pPr>
        <w:pStyle w:val="LegalNumberedParagraph"/>
        <w:jc w:val="both"/>
        <w:rPr>
          <w:lang w:val="ru-RU"/>
        </w:rPr>
      </w:pPr>
      <w:r w:rsidRPr="00F33CF3">
        <w:rPr>
          <w:lang w:val="ru-RU"/>
        </w:rPr>
        <w:t>49. В оскаржуваному рішенні ВРП не провела такого послідовного аналізу. Рішення містить висновок про те, що суддя не вжив усіх необхідних заходів для передачі матеріалів кримінальної справи іншим суддям колегії, але не розкриває достатньо чітко, чому саме така бездіяльність за встановлених обставин є істотним порушенням норм процесуального права під час здійснення правосуддя у значенні статті 106 Закону № 1402-</w:t>
      </w:r>
      <w:r>
        <w:t>VIII</w:t>
      </w:r>
      <w:r w:rsidRPr="00F33CF3">
        <w:rPr>
          <w:lang w:val="ru-RU"/>
        </w:rPr>
        <w:t>.</w:t>
      </w:r>
    </w:p>
    <w:p w14:paraId="11AF3D80" w14:textId="77777777" w:rsidR="00F33CF3" w:rsidRPr="00F33CF3" w:rsidRDefault="00F33CF3" w:rsidP="00F33CF3">
      <w:pPr>
        <w:pStyle w:val="LegalNumberedParagraph"/>
        <w:jc w:val="both"/>
        <w:rPr>
          <w:lang w:val="ru-RU"/>
        </w:rPr>
      </w:pPr>
      <w:r w:rsidRPr="00F33CF3">
        <w:rPr>
          <w:lang w:val="ru-RU"/>
        </w:rPr>
        <w:t xml:space="preserve">50. ВРП також не розмежувала належним чином два часові блоки: період до вибуття судді у відпустку та період після такого вибуття. Для першого періоду необхідно було встановити реальне знання судді про критичний строк, реальну можливість повідомлення компетентних осіб та значення невчинення такої дії. Для другого періоду необхідно було оцінити, як перебування судді у відпустці, підтвердження захворювання на </w:t>
      </w:r>
      <w:r>
        <w:t>COVID</w:t>
      </w:r>
      <w:r w:rsidRPr="00F33CF3">
        <w:rPr>
          <w:lang w:val="ru-RU"/>
        </w:rPr>
        <w:t>-19 та самоізоляція впливали на можливість здійснювати правосуддя і виконувати процесуальні дії.</w:t>
      </w:r>
    </w:p>
    <w:p w14:paraId="0AD706C9" w14:textId="77777777" w:rsidR="00F33CF3" w:rsidRPr="00F33CF3" w:rsidRDefault="00F33CF3" w:rsidP="00F33CF3">
      <w:pPr>
        <w:pStyle w:val="LegalNumberedParagraph"/>
        <w:jc w:val="both"/>
        <w:rPr>
          <w:lang w:val="ru-RU"/>
        </w:rPr>
      </w:pPr>
      <w:r w:rsidRPr="00F33CF3">
        <w:rPr>
          <w:lang w:val="ru-RU"/>
        </w:rPr>
        <w:t xml:space="preserve">51. ВРП формально послалася на статтю 331 і главу 18 КПК України, а також на підпункт 2.3.25 пункту 2.3 розділу </w:t>
      </w:r>
      <w:r>
        <w:t>II</w:t>
      </w:r>
      <w:r w:rsidRPr="00F33CF3">
        <w:rPr>
          <w:lang w:val="ru-RU"/>
        </w:rPr>
        <w:t xml:space="preserve"> Положення № 30, однак не пояснила, як саме ці приписи у сукупності утворювали для судді-доповідача конкретний обов`язок у ситуації, коли він вибував зі справи через відпустку та самоізоляцію, і чому невиконання цього обов`язку є не лише недоліком організації роботи, а саме істотним порушенням норм процесуального права.</w:t>
      </w:r>
    </w:p>
    <w:p w14:paraId="762BF1BB" w14:textId="77777777" w:rsidR="00F33CF3" w:rsidRPr="00F33CF3" w:rsidRDefault="00F33CF3" w:rsidP="00F33CF3">
      <w:pPr>
        <w:pStyle w:val="LegalNumberedParagraph"/>
        <w:jc w:val="both"/>
        <w:rPr>
          <w:lang w:val="ru-RU"/>
        </w:rPr>
      </w:pPr>
      <w:r w:rsidRPr="00F33CF3">
        <w:rPr>
          <w:lang w:val="ru-RU"/>
        </w:rPr>
        <w:t xml:space="preserve">52. ВРП мала право враховувати Положення № 30 як джерело організаційного механізму, що міг бути використаний для забезпечення дотримання строку розгляду справи. Проте ВРП повинна була пояснити співвідношення цього механізму з процесуальним регулюванням КПК України, зокрема зі статтею 331 КПК України та пунктом 20-5 розділу </w:t>
      </w:r>
      <w:r>
        <w:t>XI</w:t>
      </w:r>
      <w:r w:rsidRPr="00F33CF3">
        <w:rPr>
          <w:lang w:val="ru-RU"/>
        </w:rPr>
        <w:t xml:space="preserve"> "Перехідні положення" КПК України.</w:t>
      </w:r>
    </w:p>
    <w:p w14:paraId="0EE5934A" w14:textId="77777777" w:rsidR="00F33CF3" w:rsidRPr="00F33CF3" w:rsidRDefault="00F33CF3" w:rsidP="00F33CF3">
      <w:pPr>
        <w:pStyle w:val="LegalNumberedParagraph"/>
        <w:jc w:val="both"/>
        <w:rPr>
          <w:lang w:val="ru-RU"/>
        </w:rPr>
      </w:pPr>
      <w:r w:rsidRPr="00F33CF3">
        <w:rPr>
          <w:lang w:val="ru-RU"/>
        </w:rPr>
        <w:t xml:space="preserve">53. Наявність пункту 20-5 розділу </w:t>
      </w:r>
      <w:r>
        <w:t>XI</w:t>
      </w:r>
      <w:r w:rsidRPr="00F33CF3">
        <w:rPr>
          <w:lang w:val="ru-RU"/>
        </w:rPr>
        <w:t xml:space="preserve"> "Перехідні положення" КПК України не усуває автоматично питання про те, чи суддя до відпустки міг і повинен був повідомити про критичний строк. Водночас ця норма є істотною для оцінки причинного зв`язку, оскільки вона передбачала спеціальні способи розгляду клопотання про обрання або продовження запобіжного заходу у вигляді тримання під вартою в умовах карантину.</w:t>
      </w:r>
    </w:p>
    <w:p w14:paraId="18503735" w14:textId="77777777" w:rsidR="00F33CF3" w:rsidRPr="00F33CF3" w:rsidRDefault="00F33CF3" w:rsidP="00F33CF3">
      <w:pPr>
        <w:pStyle w:val="LegalNumberedParagraph"/>
        <w:jc w:val="both"/>
        <w:rPr>
          <w:lang w:val="ru-RU"/>
        </w:rPr>
      </w:pPr>
      <w:r w:rsidRPr="00F33CF3">
        <w:rPr>
          <w:lang w:val="ru-RU"/>
        </w:rPr>
        <w:t>54. Тому ВРП мала пояснити, яким процесуальним або організаційним способом після такого повідомлення могло бути забезпечено своєчасний розгляд питання; хто саме мав би діяти після такого повідомлення; чи були голова суду, апарат суду, інші судді колегії або прокурор здатні вжити дій для розгляду питання до 07 листопада 2020 року; чи не впливали ці обставини на безпосередність причинного зв`язку між поведінкою судді та звільненням ОСОБА_5 з-під варти.</w:t>
      </w:r>
    </w:p>
    <w:p w14:paraId="58629E01" w14:textId="77777777" w:rsidR="00F33CF3" w:rsidRPr="00F33CF3" w:rsidRDefault="00F33CF3" w:rsidP="00F33CF3">
      <w:pPr>
        <w:pStyle w:val="LegalNumberedParagraph"/>
        <w:jc w:val="both"/>
        <w:rPr>
          <w:lang w:val="ru-RU"/>
        </w:rPr>
      </w:pPr>
      <w:r w:rsidRPr="00F33CF3">
        <w:rPr>
          <w:lang w:val="ru-RU"/>
        </w:rPr>
        <w:lastRenderedPageBreak/>
        <w:t>55. Оскаржуване рішення ВРП не містить достатньої відповіді на ці питання. У ньому загально зазначено про наслідки у вигляді звільнення ОСОБА_5 з-під варти, однак не наведено переконливого причинного ряду між конкретною бездіяльністю судді до відпустки, діями або бездіяльністю інших суб`єктів та наслідками, які ВРП поклала в основу дисциплінарної відповідальності.</w:t>
      </w:r>
    </w:p>
    <w:p w14:paraId="5A547D94" w14:textId="77777777" w:rsidR="00F33CF3" w:rsidRPr="00F33CF3" w:rsidRDefault="00F33CF3" w:rsidP="00F33CF3">
      <w:pPr>
        <w:pStyle w:val="LegalNumberedParagraph"/>
        <w:jc w:val="both"/>
        <w:rPr>
          <w:lang w:val="ru-RU"/>
        </w:rPr>
      </w:pPr>
      <w:r w:rsidRPr="00F33CF3">
        <w:rPr>
          <w:lang w:val="ru-RU"/>
        </w:rPr>
        <w:t>56. Велика Палата Верховного Суду не робить висновку про те, що поведінка судді до відпустки не може бути предметом дисциплінарної оцінки. Навпаки, за наявності належних доказів і достатньої мотивації така поведінка може оцінюватися ВРП з погляду того, чи вжив суддя мінімальних організаційних заходів для недопущення порушення критичного процесуального строку.</w:t>
      </w:r>
    </w:p>
    <w:p w14:paraId="76628236" w14:textId="77777777" w:rsidR="00F33CF3" w:rsidRPr="00F33CF3" w:rsidRDefault="00F33CF3" w:rsidP="00F33CF3">
      <w:pPr>
        <w:pStyle w:val="LegalNumberedParagraph"/>
        <w:jc w:val="both"/>
        <w:rPr>
          <w:lang w:val="ru-RU"/>
        </w:rPr>
      </w:pPr>
      <w:r w:rsidRPr="00F33CF3">
        <w:rPr>
          <w:lang w:val="ru-RU"/>
        </w:rPr>
        <w:t>57. Проте в межах судового контролю за статтею 52 Закону № 1798-</w:t>
      </w:r>
      <w:r>
        <w:t>VIII</w:t>
      </w:r>
      <w:r w:rsidRPr="00F33CF3">
        <w:rPr>
          <w:lang w:val="ru-RU"/>
        </w:rPr>
        <w:t xml:space="preserve"> Велика Палата Верховного Суду констатує, що рішення ВРП від 24 вересня 2024 року № 2795/0/15-24 не містить достатньо конкретної, логічної та придатної для перевірки мотивації щодо всіх обов`язкових елементів складу дисциплінарного проступку.</w:t>
      </w:r>
    </w:p>
    <w:p w14:paraId="3C2A3D97" w14:textId="77777777" w:rsidR="00F33CF3" w:rsidRPr="00F33CF3" w:rsidRDefault="00F33CF3" w:rsidP="00F33CF3">
      <w:pPr>
        <w:pStyle w:val="LegalNumberedParagraph"/>
        <w:jc w:val="both"/>
        <w:rPr>
          <w:lang w:val="ru-RU"/>
        </w:rPr>
      </w:pPr>
      <w:r w:rsidRPr="00F33CF3">
        <w:rPr>
          <w:lang w:val="ru-RU"/>
        </w:rPr>
        <w:t>58. За таких обставин висновок ВРП про наявність у діях судді ОСОБА_1 складу дисциплінарного проступку є передчасним, а оскаржуване рішення не може вважатися вмотивованим у розумінні пункту 4 частини першої статті 52 Закону № 1798-</w:t>
      </w:r>
      <w:r>
        <w:t>VIII</w:t>
      </w:r>
      <w:r w:rsidRPr="00F33CF3">
        <w:rPr>
          <w:lang w:val="ru-RU"/>
        </w:rPr>
        <w:t>.</w:t>
      </w:r>
    </w:p>
    <w:p w14:paraId="3B8999F4" w14:textId="77777777" w:rsidR="00F33CF3" w:rsidRPr="00F33CF3" w:rsidRDefault="00F33CF3" w:rsidP="00F33CF3">
      <w:pPr>
        <w:pStyle w:val="21"/>
        <w:rPr>
          <w:lang w:val="ru-RU"/>
        </w:rPr>
      </w:pPr>
      <w:r w:rsidRPr="00F33CF3">
        <w:rPr>
          <w:lang w:val="ru-RU"/>
        </w:rPr>
        <w:t>4.6. Щодо розмежування судової помилки і дисциплінарного проступку</w:t>
      </w:r>
    </w:p>
    <w:p w14:paraId="28E40626" w14:textId="77777777" w:rsidR="00F33CF3" w:rsidRPr="00F33CF3" w:rsidRDefault="00F33CF3" w:rsidP="00F33CF3">
      <w:pPr>
        <w:pStyle w:val="LegalNumberedParagraph"/>
        <w:jc w:val="both"/>
        <w:rPr>
          <w:lang w:val="ru-RU"/>
        </w:rPr>
      </w:pPr>
      <w:r w:rsidRPr="00F33CF3">
        <w:rPr>
          <w:lang w:val="ru-RU"/>
        </w:rPr>
        <w:t>59. Судова помилка і дисциплінарний проступок не є тотожними правовими явищами. Помилкове процесуальне рішення, неправильна оцінка обставин або недосконала організація руху справи не автоматично утворюють дисциплінарний проступок.</w:t>
      </w:r>
    </w:p>
    <w:p w14:paraId="4ECCB7D8" w14:textId="77777777" w:rsidR="00F33CF3" w:rsidRPr="00F33CF3" w:rsidRDefault="00F33CF3" w:rsidP="00F33CF3">
      <w:pPr>
        <w:pStyle w:val="LegalNumberedParagraph"/>
        <w:jc w:val="both"/>
        <w:rPr>
          <w:lang w:val="ru-RU"/>
        </w:rPr>
      </w:pPr>
      <w:r w:rsidRPr="00F33CF3">
        <w:rPr>
          <w:lang w:val="ru-RU"/>
        </w:rPr>
        <w:t>60. Для дисциплінарної відповідальності необхідно встановити передбачені законом ознаки складу дисциплінарного проступку: конкретний обов`язок, реальну можливість його виконання, форму вини, істотність порушення, наслідки та причинний зв`язок. Без такого встановлення дисциплінарна відповідальність перетворювалася б на відповідальність за результат, що несумісно з гарантіями незалежності судді.</w:t>
      </w:r>
    </w:p>
    <w:p w14:paraId="1EB5C3B8" w14:textId="77777777" w:rsidR="00F33CF3" w:rsidRPr="00F33CF3" w:rsidRDefault="00F33CF3" w:rsidP="00F33CF3">
      <w:pPr>
        <w:pStyle w:val="LegalNumberedParagraph"/>
        <w:jc w:val="both"/>
        <w:rPr>
          <w:lang w:val="ru-RU"/>
        </w:rPr>
      </w:pPr>
      <w:r w:rsidRPr="00F33CF3">
        <w:rPr>
          <w:lang w:val="ru-RU"/>
        </w:rPr>
        <w:t>61. Водночас незалежність судді не означає відсутності обов`язку діяти сумлінно й організовано в ситуаціях, коли суддя знає про критичний процесуальний строк і має реальну можливість до вибуття повідомити компетентних осіб про необхідність його дотримання. Така поведінка може бути предметом дисциплінарної оцінки, але лише за умови належного доведення всіх елементів складу проступку.</w:t>
      </w:r>
    </w:p>
    <w:p w14:paraId="3E22330D" w14:textId="77777777" w:rsidR="00F33CF3" w:rsidRPr="00F33CF3" w:rsidRDefault="00F33CF3" w:rsidP="00F33CF3">
      <w:pPr>
        <w:pStyle w:val="21"/>
        <w:rPr>
          <w:lang w:val="ru-RU"/>
        </w:rPr>
      </w:pPr>
      <w:r w:rsidRPr="00F33CF3">
        <w:rPr>
          <w:lang w:val="ru-RU"/>
        </w:rPr>
        <w:t>5. Щодо наслідків скасування рішення ВРП</w:t>
      </w:r>
    </w:p>
    <w:p w14:paraId="410D3EF5" w14:textId="77777777" w:rsidR="00F33CF3" w:rsidRPr="00F33CF3" w:rsidRDefault="00F33CF3" w:rsidP="00F33CF3">
      <w:pPr>
        <w:pStyle w:val="LegalNumberedParagraph"/>
        <w:jc w:val="both"/>
        <w:rPr>
          <w:lang w:val="ru-RU"/>
        </w:rPr>
      </w:pPr>
      <w:r w:rsidRPr="00F33CF3">
        <w:rPr>
          <w:lang w:val="ru-RU"/>
        </w:rPr>
        <w:t>62. Відповідно до частини третьої статті 52 Закону № 1798-</w:t>
      </w:r>
      <w:r>
        <w:t>VIII</w:t>
      </w:r>
      <w:r w:rsidRPr="00F33CF3">
        <w:rPr>
          <w:lang w:val="ru-RU"/>
        </w:rPr>
        <w:t xml:space="preserve"> у разі скасування судом рішення ВРП, ухваленого за результатами розгляду скарги на рішення Дисциплінарної палати, ВРП розглядає відповідну дисциплінарну справу повторно. Повторний розгляд здійснюється ВРП у пленарному складі у порядку, визначеному статтею 49 цього Закону.</w:t>
      </w:r>
    </w:p>
    <w:p w14:paraId="3435108D" w14:textId="77777777" w:rsidR="00F33CF3" w:rsidRPr="00F33CF3" w:rsidRDefault="00F33CF3" w:rsidP="00F33CF3">
      <w:pPr>
        <w:pStyle w:val="LegalNumberedParagraph"/>
        <w:jc w:val="both"/>
        <w:rPr>
          <w:lang w:val="ru-RU"/>
        </w:rPr>
      </w:pPr>
      <w:r w:rsidRPr="00F33CF3">
        <w:rPr>
          <w:lang w:val="ru-RU"/>
        </w:rPr>
        <w:t>63. За частиною восьмою статті 266 КАС України Велика Палата Верховного Суду за наслідками розгляду справи щодо оскарження рішення ВРП, ухваленого за результатами розгляду скарги на рішення її Дисциплінарної палати, може скасувати оскаржуване рішення ВРП або залишити його без змін.</w:t>
      </w:r>
    </w:p>
    <w:p w14:paraId="72C8B900" w14:textId="77777777" w:rsidR="00F33CF3" w:rsidRPr="00F33CF3" w:rsidRDefault="00F33CF3" w:rsidP="00F33CF3">
      <w:pPr>
        <w:pStyle w:val="LegalNumberedParagraph"/>
        <w:jc w:val="both"/>
        <w:rPr>
          <w:lang w:val="ru-RU"/>
        </w:rPr>
      </w:pPr>
      <w:r w:rsidRPr="00F33CF3">
        <w:rPr>
          <w:lang w:val="ru-RU"/>
        </w:rPr>
        <w:lastRenderedPageBreak/>
        <w:t>64. З огляду на встановлені недоліки мотивування рішення ВРП, Велика Палата Верховного Суду дійшла висновку, що скарга ОСОБА_1 підлягає задоволенню, а рішення ВРП від 24 вересня 2024 року № 2795/0/15-24 - скасуванню.</w:t>
      </w:r>
    </w:p>
    <w:p w14:paraId="196E35A8" w14:textId="77777777" w:rsidR="00F33CF3" w:rsidRPr="00F33CF3" w:rsidRDefault="00F33CF3" w:rsidP="00F33CF3">
      <w:pPr>
        <w:pStyle w:val="LegalNumberedParagraph"/>
        <w:jc w:val="both"/>
        <w:rPr>
          <w:lang w:val="ru-RU"/>
        </w:rPr>
      </w:pPr>
      <w:r w:rsidRPr="00F33CF3">
        <w:rPr>
          <w:lang w:val="ru-RU"/>
        </w:rPr>
        <w:t xml:space="preserve">65. Скасування оскаржуваного рішення зумовлює повторний розгляд дисциплінарної справи ВРП у пленарному складі з урахуванням правових висновків цієї постанови. Під час повторного розгляду ВРП має оцінити не лише обставини перебування судді у відпустці, на самоізоляції та застосування пункту 20-5 розділу </w:t>
      </w:r>
      <w:r>
        <w:t>XI</w:t>
      </w:r>
      <w:r w:rsidRPr="00F33CF3">
        <w:rPr>
          <w:lang w:val="ru-RU"/>
        </w:rPr>
        <w:t xml:space="preserve"> КПК України, а й питання про те, чи мав суддя до вибуття реальне знання про критичний строк і реальну можливість вжити мінімальних організаційних заходів.</w:t>
      </w:r>
    </w:p>
    <w:p w14:paraId="340D1CDD" w14:textId="77777777" w:rsidR="00F33CF3" w:rsidRPr="00F33CF3" w:rsidRDefault="00F33CF3" w:rsidP="00F33CF3">
      <w:pPr>
        <w:pStyle w:val="LegalNumberedParagraph"/>
        <w:jc w:val="both"/>
        <w:rPr>
          <w:lang w:val="ru-RU"/>
        </w:rPr>
      </w:pPr>
      <w:r w:rsidRPr="00F33CF3">
        <w:rPr>
          <w:lang w:val="ru-RU"/>
        </w:rPr>
        <w:t>66. Велика Палата Верховного Суду не надає оцінку іншим доводам ОСОБА_1, оскільки встановленої підстави для скасування оскаржуваного рішення відповідно до пункту 4 частини першої статті 52 Закону № 1798-</w:t>
      </w:r>
      <w:r>
        <w:t>VIII</w:t>
      </w:r>
      <w:r w:rsidRPr="00F33CF3">
        <w:rPr>
          <w:lang w:val="ru-RU"/>
        </w:rPr>
        <w:t xml:space="preserve"> достатньо для задоволення скарги, а скасування рішення ВРП зумовлює повторний розгляд дисциплінарної справи.</w:t>
      </w:r>
    </w:p>
    <w:p w14:paraId="761911EA" w14:textId="77777777" w:rsidR="00F33CF3" w:rsidRPr="00F33CF3" w:rsidRDefault="00F33CF3" w:rsidP="00F33CF3">
      <w:pPr>
        <w:pStyle w:val="21"/>
        <w:rPr>
          <w:lang w:val="ru-RU"/>
        </w:rPr>
      </w:pPr>
      <w:r w:rsidRPr="00F33CF3">
        <w:rPr>
          <w:lang w:val="ru-RU"/>
        </w:rPr>
        <w:t>Висновки Великої Палати Верховного Суду</w:t>
      </w:r>
    </w:p>
    <w:p w14:paraId="3AD130B9" w14:textId="77777777" w:rsidR="00F33CF3" w:rsidRPr="00F33CF3" w:rsidRDefault="00F33CF3" w:rsidP="00F33CF3">
      <w:pPr>
        <w:pStyle w:val="LegalNumberedParagraph"/>
        <w:jc w:val="both"/>
        <w:rPr>
          <w:lang w:val="ru-RU"/>
        </w:rPr>
      </w:pPr>
      <w:r w:rsidRPr="00F33CF3">
        <w:rPr>
          <w:lang w:val="ru-RU"/>
        </w:rPr>
        <w:t>67. Оскаржуване рішення ВРП від 24 вересня 2024 року № 2795/0/15-24 не містить достатньої мотивації щодо наявності у діях судді ОСОБА_1 складу дисциплінарного проступку, передбаченого підпунктом "а" пункту 1 частини першої статті 106 Закону № 1402-</w:t>
      </w:r>
      <w:r>
        <w:t>VIII</w:t>
      </w:r>
      <w:r w:rsidRPr="00F33CF3">
        <w:rPr>
          <w:lang w:val="ru-RU"/>
        </w:rPr>
        <w:t>.</w:t>
      </w:r>
    </w:p>
    <w:p w14:paraId="064706A5" w14:textId="77777777" w:rsidR="00F33CF3" w:rsidRPr="00F33CF3" w:rsidRDefault="00F33CF3" w:rsidP="00F33CF3">
      <w:pPr>
        <w:pStyle w:val="LegalNumberedParagraph"/>
        <w:jc w:val="both"/>
        <w:rPr>
          <w:lang w:val="ru-RU"/>
        </w:rPr>
      </w:pPr>
      <w:r w:rsidRPr="00F33CF3">
        <w:rPr>
          <w:lang w:val="ru-RU"/>
        </w:rPr>
        <w:t>68. ВРП мала право перевіряти, чи мав суддя до відпустки та самоізоляції реальне знання про критичний строк тримання особи під вартою і реальну можливість повідомити компетентних осіб про необхідність вирішення питання щодо запобіжного заходу. Проте ВРП не мотивувала належним чином, чому невчинення саме таких дій було істотним, винним, перебувало у безпосередньому причинному зв`язку з негативними процесуальними наслідками та відповідало складу дисциплінарного проступку, передбаченого законом.</w:t>
      </w:r>
    </w:p>
    <w:p w14:paraId="6DD6AED2" w14:textId="77777777" w:rsidR="00F33CF3" w:rsidRPr="00F33CF3" w:rsidRDefault="00F33CF3" w:rsidP="00F33CF3">
      <w:pPr>
        <w:pStyle w:val="LegalNumberedParagraph"/>
        <w:jc w:val="both"/>
        <w:rPr>
          <w:lang w:val="ru-RU"/>
        </w:rPr>
      </w:pPr>
      <w:r w:rsidRPr="00F33CF3">
        <w:rPr>
          <w:lang w:val="ru-RU"/>
        </w:rPr>
        <w:t>69. Перебування судді у відпустці, на лікарняному або на самоізоляції може виключати або істотно обмежувати можливість здійснювати правосуддя. Водночас такі обставини не виключають перевірки того, чи вжив суддя до їх настання мінімальних організаційних заходів для недопущення порушення критичного процесуального строку.</w:t>
      </w:r>
    </w:p>
    <w:p w14:paraId="5FFDA80C" w14:textId="77777777" w:rsidR="00F33CF3" w:rsidRPr="00F33CF3" w:rsidRDefault="00F33CF3" w:rsidP="00F33CF3">
      <w:pPr>
        <w:pStyle w:val="LegalNumberedParagraph"/>
        <w:jc w:val="both"/>
        <w:rPr>
          <w:lang w:val="ru-RU"/>
        </w:rPr>
      </w:pPr>
      <w:r w:rsidRPr="00F33CF3">
        <w:rPr>
          <w:lang w:val="ru-RU"/>
        </w:rPr>
        <w:t>70. Правила судового документообігу не підміняють норм процесуального закону, але можуть враховуватися у взаємозв`язку з процесуальними нормами, статусними обов`язками судді, фактичним знанням про критичний строк, реальною можливістю діяти, наслідками та причинним зв`язком.</w:t>
      </w:r>
    </w:p>
    <w:p w14:paraId="2124B4A5" w14:textId="77777777" w:rsidR="00F33CF3" w:rsidRPr="00F33CF3" w:rsidRDefault="00F33CF3" w:rsidP="00F33CF3">
      <w:pPr>
        <w:pStyle w:val="LegalNumberedParagraph"/>
        <w:jc w:val="both"/>
        <w:rPr>
          <w:lang w:val="ru-RU"/>
        </w:rPr>
      </w:pPr>
      <w:r w:rsidRPr="00F33CF3">
        <w:rPr>
          <w:lang w:val="ru-RU"/>
        </w:rPr>
        <w:t>71. Рішення ВРП підлягає скасуванню на підставі пункту 4 частини першої статті 52 Закону № 1798-</w:t>
      </w:r>
      <w:r>
        <w:t>VIII</w:t>
      </w:r>
      <w:r w:rsidRPr="00F33CF3">
        <w:rPr>
          <w:lang w:val="ru-RU"/>
        </w:rPr>
        <w:t>, а дисциплінарна справа - повторному розгляду ВРП у порядку, визначеному законом.</w:t>
      </w:r>
    </w:p>
    <w:p w14:paraId="1832E114" w14:textId="77777777" w:rsidR="00F33CF3" w:rsidRPr="00F33CF3" w:rsidRDefault="00F33CF3" w:rsidP="00F33CF3">
      <w:pPr>
        <w:jc w:val="both"/>
        <w:rPr>
          <w:lang w:val="ru-RU"/>
        </w:rPr>
      </w:pPr>
      <w:r w:rsidRPr="00F33CF3">
        <w:rPr>
          <w:lang w:val="ru-RU"/>
        </w:rPr>
        <w:t>Керуючись статтями 266, 341, 344, 349, 351, 356, 359 Кодексу адміністративного судочинства України, Велика Палата Верховного Суду</w:t>
      </w:r>
    </w:p>
    <w:p w14:paraId="72F18C83" w14:textId="77777777" w:rsidR="00F33CF3" w:rsidRPr="00F33CF3" w:rsidRDefault="00F33CF3" w:rsidP="00F33CF3">
      <w:pPr>
        <w:pStyle w:val="1"/>
        <w:jc w:val="center"/>
        <w:rPr>
          <w:lang w:val="ru-RU"/>
        </w:rPr>
      </w:pPr>
      <w:r w:rsidRPr="00F33CF3">
        <w:rPr>
          <w:lang w:val="ru-RU"/>
        </w:rPr>
        <w:t>ПОСТАНОВИЛА:</w:t>
      </w:r>
    </w:p>
    <w:p w14:paraId="37A86C09" w14:textId="77777777" w:rsidR="00F33CF3" w:rsidRPr="00F33CF3" w:rsidRDefault="00F33CF3" w:rsidP="00F33CF3">
      <w:pPr>
        <w:pStyle w:val="LegalNumberedParagraph"/>
        <w:jc w:val="both"/>
        <w:rPr>
          <w:lang w:val="ru-RU"/>
        </w:rPr>
      </w:pPr>
      <w:r w:rsidRPr="00F33CF3">
        <w:rPr>
          <w:lang w:val="ru-RU"/>
        </w:rPr>
        <w:t>1. Скаргу ОСОБА_1 на рішення Вищої ради правосуддя від 24 вересня 2024 року № 2795/0/15-24, ухвалене за результатами розгляду його скарги на рішення Третьої Дисциплінарної палати Вищої ради правосуддя від 21 липня 2021 року № 1645/3дп/15-21, задовольнити.</w:t>
      </w:r>
    </w:p>
    <w:p w14:paraId="53456538" w14:textId="77777777" w:rsidR="00F33CF3" w:rsidRPr="00F33CF3" w:rsidRDefault="00F33CF3" w:rsidP="00F33CF3">
      <w:pPr>
        <w:pStyle w:val="LegalNumberedParagraph"/>
        <w:jc w:val="both"/>
        <w:rPr>
          <w:lang w:val="ru-RU"/>
        </w:rPr>
      </w:pPr>
      <w:r w:rsidRPr="00F33CF3">
        <w:rPr>
          <w:lang w:val="ru-RU"/>
        </w:rPr>
        <w:lastRenderedPageBreak/>
        <w:t>2. Скасувати рішення Вищої ради правосуддя від 24 вересня 2024 року № 2795/0/15-24 "Про скасування частково рішення Третьої Дисциплінарної палати Вищої ради правосуддя від 21 липня 2021 року № 1645/3дп/15-21 про притягнення судді Сумського апеляційного суду ОСОБА_1 до дисциплінарної відповідальності та ухвалення нового рішення".</w:t>
      </w:r>
    </w:p>
    <w:p w14:paraId="2848E7EB" w14:textId="77777777" w:rsidR="00F33CF3" w:rsidRPr="00F33CF3" w:rsidRDefault="00F33CF3" w:rsidP="00F33CF3">
      <w:pPr>
        <w:pStyle w:val="LegalNumberedParagraph"/>
        <w:jc w:val="both"/>
        <w:rPr>
          <w:lang w:val="ru-RU"/>
        </w:rPr>
      </w:pPr>
      <w:r w:rsidRPr="00F33CF3">
        <w:rPr>
          <w:lang w:val="ru-RU"/>
        </w:rPr>
        <w:t>3. Постанова набирає законної сили з дати її ухвалення, є остаточною та оскарженню не підлягає.</w:t>
      </w:r>
    </w:p>
    <w:p w14:paraId="0FF5DC4B" w14:textId="77777777" w:rsidR="00F33CF3" w:rsidRPr="00F33CF3" w:rsidRDefault="00F33CF3" w:rsidP="00F33CF3">
      <w:pPr>
        <w:pStyle w:val="1d"/>
        <w:rPr>
          <w:lang w:val="ru-RU"/>
        </w:rPr>
      </w:pPr>
      <w:r w:rsidRPr="00F33CF3">
        <w:rPr>
          <w:lang w:val="ru-RU"/>
        </w:rPr>
        <w:t>Головуючий В. Ю. Уркевич</w:t>
      </w:r>
    </w:p>
    <w:p w14:paraId="6610EC61" w14:textId="77777777" w:rsidR="00F33CF3" w:rsidRPr="00F33CF3" w:rsidRDefault="00F33CF3" w:rsidP="00F33CF3">
      <w:pPr>
        <w:pStyle w:val="1d"/>
        <w:rPr>
          <w:lang w:val="ru-RU"/>
        </w:rPr>
      </w:pPr>
      <w:r w:rsidRPr="00F33CF3">
        <w:rPr>
          <w:lang w:val="ru-RU"/>
        </w:rPr>
        <w:t>Суддя-доповідачка Н. В. Шевцова</w:t>
      </w:r>
    </w:p>
    <w:p w14:paraId="32493BDA" w14:textId="77777777" w:rsidR="00F33CF3" w:rsidRPr="00F33CF3" w:rsidRDefault="00F33CF3" w:rsidP="00F33CF3">
      <w:pPr>
        <w:pStyle w:val="1d"/>
        <w:rPr>
          <w:lang w:val="ru-RU"/>
        </w:rPr>
      </w:pPr>
      <w:r w:rsidRPr="00F33CF3">
        <w:rPr>
          <w:lang w:val="ru-RU"/>
        </w:rPr>
        <w:t>Судді:</w:t>
      </w:r>
    </w:p>
    <w:p w14:paraId="3E89E247" w14:textId="77777777" w:rsidR="00F33CF3" w:rsidRPr="00F33CF3" w:rsidRDefault="00F33CF3" w:rsidP="00F33CF3">
      <w:pPr>
        <w:pStyle w:val="1d"/>
        <w:rPr>
          <w:lang w:val="ru-RU"/>
        </w:rPr>
      </w:pPr>
      <w:r w:rsidRPr="00F33CF3">
        <w:rPr>
          <w:lang w:val="ru-RU"/>
        </w:rPr>
        <w:t>О. О. Банасько</w:t>
      </w:r>
    </w:p>
    <w:p w14:paraId="4ABA8D97" w14:textId="77777777" w:rsidR="00F33CF3" w:rsidRPr="00F33CF3" w:rsidRDefault="00F33CF3" w:rsidP="00F33CF3">
      <w:pPr>
        <w:pStyle w:val="1d"/>
        <w:rPr>
          <w:lang w:val="ru-RU"/>
        </w:rPr>
      </w:pPr>
      <w:r w:rsidRPr="00F33CF3">
        <w:rPr>
          <w:lang w:val="ru-RU"/>
        </w:rPr>
        <w:t>О. Л. Булейко</w:t>
      </w:r>
    </w:p>
    <w:p w14:paraId="71D6C4DA" w14:textId="77777777" w:rsidR="00F33CF3" w:rsidRPr="00F33CF3" w:rsidRDefault="00F33CF3" w:rsidP="00F33CF3">
      <w:pPr>
        <w:pStyle w:val="1d"/>
        <w:rPr>
          <w:lang w:val="ru-RU"/>
        </w:rPr>
      </w:pPr>
      <w:r w:rsidRPr="00F33CF3">
        <w:rPr>
          <w:lang w:val="ru-RU"/>
        </w:rPr>
        <w:t>Ю. Л. Власов</w:t>
      </w:r>
    </w:p>
    <w:p w14:paraId="574AC7B8" w14:textId="77777777" w:rsidR="00F33CF3" w:rsidRPr="00F33CF3" w:rsidRDefault="00F33CF3" w:rsidP="00F33CF3">
      <w:pPr>
        <w:pStyle w:val="1d"/>
        <w:rPr>
          <w:lang w:val="ru-RU"/>
        </w:rPr>
      </w:pPr>
      <w:r w:rsidRPr="00F33CF3">
        <w:rPr>
          <w:lang w:val="ru-RU"/>
        </w:rPr>
        <w:t>М. І. Гриців</w:t>
      </w:r>
    </w:p>
    <w:p w14:paraId="6ADCC6AB" w14:textId="77777777" w:rsidR="00F33CF3" w:rsidRPr="00F33CF3" w:rsidRDefault="00F33CF3" w:rsidP="00F33CF3">
      <w:pPr>
        <w:pStyle w:val="1d"/>
        <w:rPr>
          <w:lang w:val="ru-RU"/>
        </w:rPr>
      </w:pPr>
      <w:r w:rsidRPr="00F33CF3">
        <w:rPr>
          <w:lang w:val="ru-RU"/>
        </w:rPr>
        <w:t>Ж. М. Єленіна</w:t>
      </w:r>
    </w:p>
    <w:p w14:paraId="32BE6C62" w14:textId="77777777" w:rsidR="00F33CF3" w:rsidRPr="00F33CF3" w:rsidRDefault="00F33CF3" w:rsidP="00F33CF3">
      <w:pPr>
        <w:pStyle w:val="1d"/>
        <w:rPr>
          <w:lang w:val="ru-RU"/>
        </w:rPr>
      </w:pPr>
      <w:r w:rsidRPr="00F33CF3">
        <w:rPr>
          <w:lang w:val="ru-RU"/>
        </w:rPr>
        <w:t>Л. Ю. Кишакевич</w:t>
      </w:r>
    </w:p>
    <w:p w14:paraId="4E50B28F" w14:textId="77777777" w:rsidR="00F33CF3" w:rsidRPr="00F33CF3" w:rsidRDefault="00F33CF3" w:rsidP="00F33CF3">
      <w:pPr>
        <w:pStyle w:val="1d"/>
        <w:rPr>
          <w:lang w:val="ru-RU"/>
        </w:rPr>
      </w:pPr>
      <w:r w:rsidRPr="00F33CF3">
        <w:rPr>
          <w:lang w:val="ru-RU"/>
        </w:rPr>
        <w:t>В. В. Король</w:t>
      </w:r>
    </w:p>
    <w:p w14:paraId="08DEF251" w14:textId="77777777" w:rsidR="00F33CF3" w:rsidRPr="00F33CF3" w:rsidRDefault="00F33CF3" w:rsidP="00F33CF3">
      <w:pPr>
        <w:pStyle w:val="1d"/>
        <w:rPr>
          <w:lang w:val="ru-RU"/>
        </w:rPr>
      </w:pPr>
      <w:r w:rsidRPr="00F33CF3">
        <w:rPr>
          <w:lang w:val="ru-RU"/>
        </w:rPr>
        <w:t>О. В. Кривенда</w:t>
      </w:r>
    </w:p>
    <w:p w14:paraId="6C02C326" w14:textId="77777777" w:rsidR="00F33CF3" w:rsidRPr="00F33CF3" w:rsidRDefault="00F33CF3" w:rsidP="00F33CF3">
      <w:pPr>
        <w:pStyle w:val="1d"/>
        <w:rPr>
          <w:lang w:val="ru-RU"/>
        </w:rPr>
      </w:pPr>
      <w:r w:rsidRPr="00F33CF3">
        <w:rPr>
          <w:lang w:val="ru-RU"/>
        </w:rPr>
        <w:t>М. В. Мазур</w:t>
      </w:r>
    </w:p>
    <w:p w14:paraId="41056BB6" w14:textId="77777777" w:rsidR="00F33CF3" w:rsidRPr="00F33CF3" w:rsidRDefault="00F33CF3" w:rsidP="00F33CF3">
      <w:pPr>
        <w:pStyle w:val="1d"/>
        <w:rPr>
          <w:lang w:val="ru-RU"/>
        </w:rPr>
      </w:pPr>
      <w:r w:rsidRPr="00F33CF3">
        <w:rPr>
          <w:lang w:val="ru-RU"/>
        </w:rPr>
        <w:t>К. М. Пільков</w:t>
      </w:r>
    </w:p>
    <w:p w14:paraId="0801F5F8" w14:textId="77777777" w:rsidR="00F33CF3" w:rsidRPr="00F33CF3" w:rsidRDefault="00F33CF3" w:rsidP="00F33CF3">
      <w:pPr>
        <w:pStyle w:val="1d"/>
        <w:rPr>
          <w:lang w:val="ru-RU"/>
        </w:rPr>
      </w:pPr>
      <w:r w:rsidRPr="00F33CF3">
        <w:rPr>
          <w:lang w:val="ru-RU"/>
        </w:rPr>
        <w:t>С. О. Погрібний</w:t>
      </w:r>
    </w:p>
    <w:p w14:paraId="4E45DE32" w14:textId="77777777" w:rsidR="00F33CF3" w:rsidRPr="00F33CF3" w:rsidRDefault="00F33CF3" w:rsidP="00F33CF3">
      <w:pPr>
        <w:pStyle w:val="1d"/>
        <w:rPr>
          <w:lang w:val="ru-RU"/>
        </w:rPr>
      </w:pPr>
      <w:r w:rsidRPr="00F33CF3">
        <w:rPr>
          <w:lang w:val="ru-RU"/>
        </w:rPr>
        <w:t>О. В. Ступак</w:t>
      </w:r>
    </w:p>
    <w:p w14:paraId="6969F95B" w14:textId="77777777" w:rsidR="00F33CF3" w:rsidRPr="00F33CF3" w:rsidRDefault="00F33CF3" w:rsidP="00F33CF3">
      <w:pPr>
        <w:pStyle w:val="1d"/>
        <w:rPr>
          <w:lang w:val="ru-RU"/>
        </w:rPr>
      </w:pPr>
      <w:r w:rsidRPr="00F33CF3">
        <w:rPr>
          <w:lang w:val="ru-RU"/>
        </w:rPr>
        <w:t>І. В. Ткач</w:t>
      </w:r>
    </w:p>
    <w:p w14:paraId="2190060E" w14:textId="77777777" w:rsidR="00F33CF3" w:rsidRPr="00F33CF3" w:rsidRDefault="00F33CF3" w:rsidP="00F33CF3">
      <w:pPr>
        <w:pStyle w:val="1d"/>
        <w:rPr>
          <w:lang w:val="ru-RU"/>
        </w:rPr>
      </w:pPr>
      <w:r w:rsidRPr="00F33CF3">
        <w:rPr>
          <w:lang w:val="ru-RU"/>
        </w:rPr>
        <w:t>Є. А. Усенко</w:t>
      </w:r>
    </w:p>
    <w:p w14:paraId="235D61F7" w14:textId="6D2F43D6" w:rsidR="000D35D9" w:rsidRPr="00301F26" w:rsidRDefault="000D35D9" w:rsidP="00F33CF3">
      <w:pPr>
        <w:pStyle w:val="CourtHeader"/>
        <w:rPr>
          <w:lang w:val="ru-RU"/>
        </w:rPr>
      </w:pPr>
    </w:p>
    <w:sectPr w:rsidR="000D35D9" w:rsidRPr="00301F26" w:rsidSect="00034616">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6DE81" w14:textId="77777777" w:rsidR="000D71DC" w:rsidRDefault="000D71DC">
      <w:pPr>
        <w:spacing w:after="0" w:line="240" w:lineRule="auto"/>
      </w:pPr>
      <w:r>
        <w:separator/>
      </w:r>
    </w:p>
  </w:endnote>
  <w:endnote w:type="continuationSeparator" w:id="0">
    <w:p w14:paraId="2ED6CF10" w14:textId="77777777" w:rsidR="000D71DC" w:rsidRDefault="000D71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35DE7" w14:textId="77777777" w:rsidR="000D35D9" w:rsidRDefault="00000000">
    <w:pPr>
      <w:jc w:val="right"/>
    </w:pPr>
    <w:proofErr w:type="spellStart"/>
    <w:r w:rsidRPr="008B2E9D">
      <w:rPr>
        <w:sz w:val="18"/>
        <w:lang w:val="ru-RU"/>
      </w:rPr>
      <w:t>Оновлений</w:t>
    </w:r>
    <w:proofErr w:type="spellEnd"/>
    <w:r w:rsidRPr="008B2E9D">
      <w:rPr>
        <w:sz w:val="18"/>
        <w:lang w:val="ru-RU"/>
      </w:rPr>
      <w:t xml:space="preserve"> </w:t>
    </w:r>
    <w:proofErr w:type="spellStart"/>
    <w:r w:rsidRPr="008B2E9D">
      <w:rPr>
        <w:sz w:val="18"/>
        <w:lang w:val="ru-RU"/>
      </w:rPr>
      <w:t>альтернативний</w:t>
    </w:r>
    <w:proofErr w:type="spellEnd"/>
    <w:r w:rsidRPr="008B2E9D">
      <w:rPr>
        <w:sz w:val="18"/>
        <w:lang w:val="ru-RU"/>
      </w:rPr>
      <w:t xml:space="preserve"> </w:t>
    </w:r>
    <w:proofErr w:type="spellStart"/>
    <w:r w:rsidRPr="008B2E9D">
      <w:rPr>
        <w:sz w:val="18"/>
        <w:lang w:val="ru-RU"/>
      </w:rPr>
      <w:t>проєкт</w:t>
    </w:r>
    <w:proofErr w:type="spellEnd"/>
    <w:r w:rsidRPr="008B2E9D">
      <w:rPr>
        <w:sz w:val="18"/>
        <w:lang w:val="ru-RU"/>
      </w:rPr>
      <w:t xml:space="preserve"> постанови </w:t>
    </w:r>
    <w:proofErr w:type="spellStart"/>
    <w:r w:rsidRPr="008B2E9D">
      <w:rPr>
        <w:sz w:val="18"/>
        <w:lang w:val="ru-RU"/>
      </w:rPr>
      <w:t>Великої</w:t>
    </w:r>
    <w:proofErr w:type="spellEnd"/>
    <w:r w:rsidRPr="008B2E9D">
      <w:rPr>
        <w:sz w:val="18"/>
        <w:lang w:val="ru-RU"/>
      </w:rPr>
      <w:t xml:space="preserve"> </w:t>
    </w:r>
    <w:proofErr w:type="spellStart"/>
    <w:r w:rsidRPr="008B2E9D">
      <w:rPr>
        <w:sz w:val="18"/>
        <w:lang w:val="ru-RU"/>
      </w:rPr>
      <w:t>Палати</w:t>
    </w:r>
    <w:proofErr w:type="spellEnd"/>
    <w:r w:rsidRPr="008B2E9D">
      <w:rPr>
        <w:sz w:val="18"/>
        <w:lang w:val="ru-RU"/>
      </w:rPr>
      <w:t xml:space="preserve"> Верховного Суду | стор. </w:t>
    </w:r>
    <w:r>
      <w:fldChar w:fldCharType="begin"/>
    </w:r>
    <w:r>
      <w:instrText>PAGE</w:instrText>
    </w:r>
    <w:r>
      <w:fldChar w:fldCharType="separate"/>
    </w:r>
    <w:r w:rsidR="008B2E9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56744" w14:textId="77777777" w:rsidR="000D71DC" w:rsidRDefault="000D71DC">
      <w:pPr>
        <w:spacing w:after="0" w:line="240" w:lineRule="auto"/>
      </w:pPr>
      <w:r>
        <w:separator/>
      </w:r>
    </w:p>
  </w:footnote>
  <w:footnote w:type="continuationSeparator" w:id="0">
    <w:p w14:paraId="4D89A7AF" w14:textId="77777777" w:rsidR="000D71DC" w:rsidRDefault="000D71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78870853">
    <w:abstractNumId w:val="8"/>
  </w:num>
  <w:num w:numId="2" w16cid:durableId="1492019402">
    <w:abstractNumId w:val="6"/>
  </w:num>
  <w:num w:numId="3" w16cid:durableId="1876503385">
    <w:abstractNumId w:val="5"/>
  </w:num>
  <w:num w:numId="4" w16cid:durableId="1863669997">
    <w:abstractNumId w:val="4"/>
  </w:num>
  <w:num w:numId="5" w16cid:durableId="1798991005">
    <w:abstractNumId w:val="7"/>
  </w:num>
  <w:num w:numId="6" w16cid:durableId="505559206">
    <w:abstractNumId w:val="3"/>
  </w:num>
  <w:num w:numId="7" w16cid:durableId="1905800832">
    <w:abstractNumId w:val="2"/>
  </w:num>
  <w:num w:numId="8" w16cid:durableId="1695958657">
    <w:abstractNumId w:val="1"/>
  </w:num>
  <w:num w:numId="9" w16cid:durableId="1719544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D35D9"/>
    <w:rsid w:val="000D71DC"/>
    <w:rsid w:val="0015074B"/>
    <w:rsid w:val="0029639D"/>
    <w:rsid w:val="00301F26"/>
    <w:rsid w:val="00326F90"/>
    <w:rsid w:val="00885F5E"/>
    <w:rsid w:val="008B2E9D"/>
    <w:rsid w:val="00AA1D8D"/>
    <w:rsid w:val="00B10844"/>
    <w:rsid w:val="00B47730"/>
    <w:rsid w:val="00CB0664"/>
    <w:rsid w:val="00EE36CA"/>
    <w:rsid w:val="00F33CF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6C6BBD"/>
  <w14:defaultImageDpi w14:val="300"/>
  <w15:docId w15:val="{7D10F8FE-873C-419F-B8BF-2938C169B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120" w:line="264" w:lineRule="auto"/>
    </w:pPr>
    <w:rPr>
      <w:rFonts w:ascii="Calibri" w:eastAsia="Calibri" w:hAnsi="Calibri"/>
    </w:rPr>
  </w:style>
  <w:style w:type="paragraph" w:styleId="1">
    <w:name w:val="heading 1"/>
    <w:basedOn w:val="a1"/>
    <w:next w:val="a1"/>
    <w:link w:val="10"/>
    <w:uiPriority w:val="9"/>
    <w:qFormat/>
    <w:rsid w:val="00FC693F"/>
    <w:pPr>
      <w:keepNext/>
      <w:keepLines/>
      <w:spacing w:before="200"/>
      <w:outlineLvl w:val="0"/>
    </w:pPr>
    <w:rPr>
      <w:rFonts w:asciiTheme="majorHAnsi" w:eastAsiaTheme="majorEastAsia" w:hAnsiTheme="majorHAnsi" w:cstheme="majorBidi"/>
      <w:b/>
      <w:bCs/>
      <w:color w:val="1F4E79"/>
      <w:sz w:val="28"/>
      <w:szCs w:val="28"/>
    </w:rPr>
  </w:style>
  <w:style w:type="paragraph" w:styleId="21">
    <w:name w:val="heading 2"/>
    <w:basedOn w:val="a1"/>
    <w:next w:val="a1"/>
    <w:link w:val="22"/>
    <w:uiPriority w:val="9"/>
    <w:unhideWhenUsed/>
    <w:qFormat/>
    <w:rsid w:val="00FC693F"/>
    <w:pPr>
      <w:keepNext/>
      <w:keepLines/>
      <w:spacing w:before="200"/>
      <w:outlineLvl w:val="1"/>
    </w:pPr>
    <w:rPr>
      <w:rFonts w:asciiTheme="majorHAnsi" w:eastAsiaTheme="majorEastAsia" w:hAnsiTheme="majorHAnsi" w:cstheme="majorBidi"/>
      <w:b/>
      <w:bCs/>
      <w:color w:val="1F4E79"/>
      <w:sz w:val="24"/>
      <w:szCs w:val="26"/>
    </w:rPr>
  </w:style>
  <w:style w:type="paragraph" w:styleId="31">
    <w:name w:val="heading 3"/>
    <w:basedOn w:val="a1"/>
    <w:next w:val="a1"/>
    <w:link w:val="32"/>
    <w:uiPriority w:val="9"/>
    <w:unhideWhenUsed/>
    <w:qFormat/>
    <w:rsid w:val="00FC693F"/>
    <w:pPr>
      <w:keepNext/>
      <w:keepLines/>
      <w:spacing w:before="200"/>
      <w:outlineLvl w:val="2"/>
    </w:pPr>
    <w:rPr>
      <w:rFonts w:asciiTheme="majorHAnsi" w:eastAsiaTheme="majorEastAsia" w:hAnsiTheme="majorHAnsi" w:cstheme="majorBidi"/>
      <w:b/>
      <w:bCs/>
      <w:color w:val="1F4E79"/>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і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і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keepNext/>
      <w:pBdr>
        <w:bottom w:val="single" w:sz="8" w:space="4" w:color="4F81BD" w:themeColor="accent1"/>
      </w:pBdr>
      <w:spacing w:before="200" w:line="240" w:lineRule="auto"/>
      <w:contextualSpacing/>
    </w:pPr>
    <w:rPr>
      <w:rFonts w:asciiTheme="majorHAnsi" w:eastAsiaTheme="majorEastAsia" w:hAnsiTheme="majorHAnsi" w:cstheme="majorBidi"/>
      <w:b/>
      <w:color w:val="1F4E79"/>
      <w:spacing w:val="5"/>
      <w:kern w:val="28"/>
      <w:sz w:val="32"/>
      <w:szCs w:val="52"/>
    </w:rPr>
  </w:style>
  <w:style w:type="character" w:customStyle="1" w:styleId="ab">
    <w:name w:val="Назва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і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style>
  <w:style w:type="character" w:customStyle="1" w:styleId="af0">
    <w:name w:val="Основний текст Знак"/>
    <w:basedOn w:val="a2"/>
    <w:link w:val="af"/>
    <w:uiPriority w:val="99"/>
    <w:rsid w:val="00AA1D8D"/>
  </w:style>
  <w:style w:type="paragraph" w:styleId="23">
    <w:name w:val="Body Text 2"/>
    <w:basedOn w:val="a1"/>
    <w:link w:val="24"/>
    <w:uiPriority w:val="99"/>
    <w:unhideWhenUsed/>
    <w:rsid w:val="00AA1D8D"/>
    <w:pPr>
      <w:spacing w:line="480" w:lineRule="auto"/>
    </w:pPr>
  </w:style>
  <w:style w:type="character" w:customStyle="1" w:styleId="24">
    <w:name w:val="Основний текст 2 Знак"/>
    <w:basedOn w:val="a2"/>
    <w:link w:val="23"/>
    <w:uiPriority w:val="99"/>
    <w:rsid w:val="00AA1D8D"/>
  </w:style>
  <w:style w:type="paragraph" w:styleId="33">
    <w:name w:val="Body Text 3"/>
    <w:basedOn w:val="a1"/>
    <w:link w:val="34"/>
    <w:uiPriority w:val="99"/>
    <w:unhideWhenUsed/>
    <w:rsid w:val="00AA1D8D"/>
    <w:rPr>
      <w:sz w:val="16"/>
      <w:szCs w:val="16"/>
    </w:rPr>
  </w:style>
  <w:style w:type="character" w:customStyle="1" w:styleId="34">
    <w:name w:val="Основни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ind w:left="360"/>
      <w:contextualSpacing/>
    </w:pPr>
  </w:style>
  <w:style w:type="paragraph" w:styleId="26">
    <w:name w:val="List Continue 2"/>
    <w:basedOn w:val="a1"/>
    <w:uiPriority w:val="99"/>
    <w:unhideWhenUsed/>
    <w:rsid w:val="0029639D"/>
    <w:pPr>
      <w:ind w:left="720"/>
      <w:contextualSpacing/>
    </w:pPr>
  </w:style>
  <w:style w:type="paragraph" w:styleId="36">
    <w:name w:val="List Continue 3"/>
    <w:basedOn w:val="a1"/>
    <w:uiPriority w:val="99"/>
    <w:unhideWhenUsed/>
    <w:rsid w:val="0029639D"/>
    <w:pPr>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у Знак"/>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Цитата Знак"/>
    <w:basedOn w:val="a2"/>
    <w:link w:val="af5"/>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Насичена цитата Знак"/>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aff1">
    <w:name w:val="TOC Heading"/>
    <w:basedOn w:val="1"/>
    <w:next w:val="a1"/>
    <w:uiPriority w:val="39"/>
    <w:semiHidden/>
    <w:unhideWhenUsed/>
    <w:qFormat/>
    <w:rsid w:val="00FC693F"/>
    <w:pPr>
      <w:outlineLvl w:val="9"/>
    </w:pPr>
  </w:style>
  <w:style w:type="table" w:styleId="aff2">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7">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7">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1">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1">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2">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8">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8">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2">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2">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2">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3">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9">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3">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3">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3">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4">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0">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0">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0">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a">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0">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7">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1">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1">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1">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1">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b">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1">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1">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1">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1">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1">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1">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8">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2">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2">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2">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c">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2">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2">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2">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2">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2">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a">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0">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0">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0">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0">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0">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0">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9">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d">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b">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4">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4">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a">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e">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c">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5">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5">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b">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f">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d">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6">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6">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c">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f0">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e">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7">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7">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galNumberedParagraph">
    <w:name w:val="Legal Numbered Paragraph"/>
    <w:basedOn w:val="a1"/>
  </w:style>
  <w:style w:type="paragraph" w:customStyle="1" w:styleId="CourtHeader">
    <w:name w:val="Court Header"/>
    <w:basedOn w:val="a1"/>
    <w:pPr>
      <w:spacing w:after="80"/>
      <w:jc w:val="center"/>
    </w:pPr>
    <w:rPr>
      <w:b/>
    </w:rPr>
  </w:style>
  <w:style w:type="paragraph" w:customStyle="1" w:styleId="1d">
    <w:name w:val="Підпис1"/>
    <w:basedOn w:val="a1"/>
    <w:pPr>
      <w:spacing w:before="40" w:after="40"/>
    </w:pPr>
  </w:style>
  <w:style w:type="character" w:styleId="affa">
    <w:name w:val="Hyperlink"/>
    <w:basedOn w:val="a2"/>
    <w:uiPriority w:val="99"/>
    <w:unhideWhenUsed/>
    <w:rsid w:val="00301F26"/>
    <w:rPr>
      <w:color w:val="0000FF" w:themeColor="hyperlink"/>
      <w:u w:val="single"/>
    </w:rPr>
  </w:style>
  <w:style w:type="character" w:styleId="affb">
    <w:name w:val="Unresolved Mention"/>
    <w:basedOn w:val="a2"/>
    <w:uiPriority w:val="99"/>
    <w:semiHidden/>
    <w:unhideWhenUsed/>
    <w:rsid w:val="00301F26"/>
    <w:rPr>
      <w:color w:val="605E5C"/>
      <w:shd w:val="clear" w:color="auto" w:fill="E1DFDD"/>
    </w:rPr>
  </w:style>
  <w:style w:type="character" w:styleId="affc">
    <w:name w:val="FollowedHyperlink"/>
    <w:basedOn w:val="a2"/>
    <w:uiPriority w:val="99"/>
    <w:semiHidden/>
    <w:unhideWhenUsed/>
    <w:rsid w:val="00301F2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yestr.court.gov.ua/Review/12707766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eyestr.court.gov.ua/Review/1272979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17534</Words>
  <Characters>9995</Characters>
  <Application>Microsoft Office Word</Application>
  <DocSecurity>0</DocSecurity>
  <Lines>83</Lines>
  <Paragraphs>54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27475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Оновлений альтернативний проєкт постанови Великої Палати Верховного Суду</dc:title>
  <dc:subject/>
  <dc:creator>python-docx</dc:creator>
  <cp:keywords/>
  <dc:description>generated by python-docx</dc:description>
  <cp:lastModifiedBy>Олександр Гаврилюк</cp:lastModifiedBy>
  <cp:revision>3</cp:revision>
  <dcterms:created xsi:type="dcterms:W3CDTF">2026-06-19T11:05:00Z</dcterms:created>
  <dcterms:modified xsi:type="dcterms:W3CDTF">2026-06-19T11:17:00Z</dcterms:modified>
  <cp:category/>
  <dc:language>uk-UA</dc:language>
</cp:coreProperties>
</file>